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GridTable6Colorful-Accent5"/>
        <w:tblW w:w="15588" w:type="dxa"/>
        <w:tblInd w:w="-425" w:type="dxa"/>
        <w:tblLayout w:type="fixed"/>
        <w:tblLook w:val="04A0" w:firstRow="1" w:lastRow="0" w:firstColumn="1" w:lastColumn="0" w:noHBand="0" w:noVBand="1"/>
      </w:tblPr>
      <w:tblGrid>
        <w:gridCol w:w="524"/>
        <w:gridCol w:w="3839"/>
        <w:gridCol w:w="8106"/>
        <w:gridCol w:w="1843"/>
        <w:gridCol w:w="1276"/>
      </w:tblGrid>
      <w:tr w:rsidR="007E3B57" w:rsidRPr="00FF698B" w14:paraId="64B03511" w14:textId="77777777" w:rsidTr="00197F1D">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524" w:type="dxa"/>
          </w:tcPr>
          <w:p w14:paraId="2B2D7464" w14:textId="77777777" w:rsidR="007E3B57" w:rsidRPr="00FF698B" w:rsidRDefault="007E3B57" w:rsidP="00A23846">
            <w:pPr>
              <w:jc w:val="center"/>
              <w:rPr>
                <w:rFonts w:ascii="Trebuchet MS" w:hAnsi="Trebuchet MS"/>
                <w:color w:val="auto"/>
                <w:sz w:val="24"/>
                <w:szCs w:val="24"/>
              </w:rPr>
            </w:pPr>
            <w:r w:rsidRPr="00FF698B">
              <w:rPr>
                <w:rFonts w:ascii="Trebuchet MS" w:hAnsi="Trebuchet MS"/>
                <w:color w:val="auto"/>
                <w:sz w:val="24"/>
                <w:szCs w:val="24"/>
              </w:rPr>
              <w:t xml:space="preserve">Nr </w:t>
            </w:r>
            <w:proofErr w:type="spellStart"/>
            <w:r w:rsidRPr="00FF698B">
              <w:rPr>
                <w:rFonts w:ascii="Trebuchet MS" w:hAnsi="Trebuchet MS"/>
                <w:color w:val="auto"/>
                <w:sz w:val="24"/>
                <w:szCs w:val="24"/>
              </w:rPr>
              <w:t>ctr</w:t>
            </w:r>
            <w:proofErr w:type="spellEnd"/>
          </w:p>
        </w:tc>
        <w:tc>
          <w:tcPr>
            <w:tcW w:w="3839" w:type="dxa"/>
          </w:tcPr>
          <w:p w14:paraId="13E3FC5A" w14:textId="2428A2AA" w:rsidR="007E3B57" w:rsidRPr="00FF698B" w:rsidRDefault="007E3B57" w:rsidP="003C7A6E">
            <w:pPr>
              <w:jc w:val="center"/>
              <w:cnfStyle w:val="100000000000" w:firstRow="1" w:lastRow="0" w:firstColumn="0" w:lastColumn="0" w:oddVBand="0" w:evenVBand="0" w:oddHBand="0" w:evenHBand="0" w:firstRowFirstColumn="0" w:firstRowLastColumn="0" w:lastRowFirstColumn="0" w:lastRowLastColumn="0"/>
              <w:rPr>
                <w:rFonts w:ascii="Trebuchet MS" w:hAnsi="Trebuchet MS"/>
                <w:color w:val="auto"/>
                <w:sz w:val="24"/>
                <w:szCs w:val="24"/>
              </w:rPr>
            </w:pPr>
            <w:r w:rsidRPr="00FF698B">
              <w:rPr>
                <w:rFonts w:ascii="Trebuchet MS" w:hAnsi="Trebuchet MS"/>
                <w:color w:val="auto"/>
                <w:sz w:val="24"/>
                <w:szCs w:val="24"/>
              </w:rPr>
              <w:t>Criteriu conform metodologie aprobata in CM 2021-2027</w:t>
            </w:r>
          </w:p>
        </w:tc>
        <w:tc>
          <w:tcPr>
            <w:tcW w:w="8106" w:type="dxa"/>
          </w:tcPr>
          <w:p w14:paraId="2C54CCA8" w14:textId="77777777" w:rsidR="007E3B57" w:rsidRPr="00FF698B" w:rsidRDefault="007E3B57" w:rsidP="00A23846">
            <w:pPr>
              <w:jc w:val="center"/>
              <w:cnfStyle w:val="100000000000" w:firstRow="1" w:lastRow="0" w:firstColumn="0" w:lastColumn="0" w:oddVBand="0" w:evenVBand="0" w:oddHBand="0" w:evenHBand="0" w:firstRowFirstColumn="0" w:firstRowLastColumn="0" w:lastRowFirstColumn="0" w:lastRowLastColumn="0"/>
              <w:rPr>
                <w:rFonts w:ascii="Trebuchet MS" w:hAnsi="Trebuchet MS"/>
                <w:color w:val="auto"/>
                <w:sz w:val="24"/>
                <w:szCs w:val="24"/>
              </w:rPr>
            </w:pPr>
            <w:r>
              <w:rPr>
                <w:rFonts w:ascii="Trebuchet MS" w:hAnsi="Trebuchet MS"/>
                <w:color w:val="auto"/>
                <w:sz w:val="24"/>
                <w:szCs w:val="24"/>
              </w:rPr>
              <w:t>Ce se verifică</w:t>
            </w:r>
          </w:p>
        </w:tc>
        <w:tc>
          <w:tcPr>
            <w:tcW w:w="1843" w:type="dxa"/>
          </w:tcPr>
          <w:p w14:paraId="4C3C1934" w14:textId="77777777" w:rsidR="007E3B57" w:rsidRPr="00FF698B" w:rsidRDefault="007E3B57" w:rsidP="00A23846">
            <w:pPr>
              <w:jc w:val="center"/>
              <w:cnfStyle w:val="100000000000" w:firstRow="1" w:lastRow="0" w:firstColumn="0" w:lastColumn="0" w:oddVBand="0" w:evenVBand="0" w:oddHBand="0" w:evenHBand="0" w:firstRowFirstColumn="0" w:firstRowLastColumn="0" w:lastRowFirstColumn="0" w:lastRowLastColumn="0"/>
              <w:rPr>
                <w:rFonts w:ascii="Trebuchet MS" w:hAnsi="Trebuchet MS"/>
                <w:color w:val="auto"/>
                <w:sz w:val="24"/>
                <w:szCs w:val="24"/>
              </w:rPr>
            </w:pPr>
            <w:r w:rsidRPr="00FF698B">
              <w:rPr>
                <w:rFonts w:ascii="Trebuchet MS" w:hAnsi="Trebuchet MS"/>
                <w:color w:val="auto"/>
                <w:sz w:val="24"/>
                <w:szCs w:val="24"/>
              </w:rPr>
              <w:t>Punctaj</w:t>
            </w:r>
          </w:p>
        </w:tc>
        <w:tc>
          <w:tcPr>
            <w:tcW w:w="1276" w:type="dxa"/>
          </w:tcPr>
          <w:p w14:paraId="389FC75E" w14:textId="77777777" w:rsidR="007E3B57" w:rsidRPr="00FF698B" w:rsidRDefault="007E3B57" w:rsidP="00A23846">
            <w:pPr>
              <w:jc w:val="center"/>
              <w:cnfStyle w:val="100000000000" w:firstRow="1" w:lastRow="0" w:firstColumn="0" w:lastColumn="0" w:oddVBand="0" w:evenVBand="0" w:oddHBand="0" w:evenHBand="0" w:firstRowFirstColumn="0" w:firstRowLastColumn="0" w:lastRowFirstColumn="0" w:lastRowLastColumn="0"/>
              <w:rPr>
                <w:rFonts w:ascii="Trebuchet MS" w:hAnsi="Trebuchet MS"/>
                <w:color w:val="auto"/>
                <w:sz w:val="24"/>
                <w:szCs w:val="24"/>
              </w:rPr>
            </w:pPr>
            <w:r w:rsidRPr="00FF698B">
              <w:rPr>
                <w:rFonts w:ascii="Trebuchet MS" w:hAnsi="Trebuchet MS"/>
                <w:color w:val="auto"/>
                <w:sz w:val="24"/>
                <w:szCs w:val="24"/>
              </w:rPr>
              <w:t>Praguri de calitate</w:t>
            </w:r>
          </w:p>
        </w:tc>
      </w:tr>
      <w:tr w:rsidR="00197F1D" w:rsidRPr="00F949A8" w14:paraId="4E952BC5" w14:textId="77777777" w:rsidTr="00197F1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4" w:type="dxa"/>
          </w:tcPr>
          <w:p w14:paraId="57ED6C02" w14:textId="01C258CC" w:rsidR="00197F1D" w:rsidRPr="00F949A8" w:rsidRDefault="00197F1D" w:rsidP="00257D77">
            <w:pPr>
              <w:rPr>
                <w:rFonts w:ascii="Trebuchet MS" w:hAnsi="Trebuchet MS"/>
                <w:color w:val="auto"/>
                <w:sz w:val="24"/>
                <w:szCs w:val="24"/>
              </w:rPr>
            </w:pPr>
            <w:r>
              <w:rPr>
                <w:rFonts w:ascii="Trebuchet MS" w:hAnsi="Trebuchet MS"/>
                <w:color w:val="auto"/>
                <w:sz w:val="24"/>
                <w:szCs w:val="24"/>
              </w:rPr>
              <w:t>1</w:t>
            </w:r>
          </w:p>
        </w:tc>
        <w:tc>
          <w:tcPr>
            <w:tcW w:w="11945" w:type="dxa"/>
            <w:gridSpan w:val="2"/>
          </w:tcPr>
          <w:p w14:paraId="4D02F4B0" w14:textId="7E98DC11" w:rsidR="00197F1D" w:rsidRPr="006367EF" w:rsidRDefault="00197F1D" w:rsidP="0032441E">
            <w:pPr>
              <w:jc w:val="both"/>
              <w:cnfStyle w:val="000000100000" w:firstRow="0" w:lastRow="0" w:firstColumn="0" w:lastColumn="0" w:oddVBand="0" w:evenVBand="0" w:oddHBand="1" w:evenHBand="0" w:firstRowFirstColumn="0" w:firstRowLastColumn="0" w:lastRowFirstColumn="0" w:lastRowLastColumn="0"/>
              <w:rPr>
                <w:rFonts w:ascii="Trebuchet MS" w:eastAsia="Calibri" w:hAnsi="Trebuchet MS" w:cs="Arial"/>
                <w:color w:val="auto"/>
              </w:rPr>
            </w:pPr>
            <w:r w:rsidRPr="008A5400">
              <w:rPr>
                <w:rFonts w:ascii="Trebuchet MS" w:hAnsi="Trebuchet MS"/>
                <w:b/>
                <w:bCs/>
                <w:color w:val="auto"/>
              </w:rPr>
              <w:t xml:space="preserve">Fezabilitatea, eficacitatea, sustenabilitatea și relevanța proiectului față de intervențiile prevăzute în POAT 2021-2027, inclusiv față de documentele strategice, precum: </w:t>
            </w:r>
            <w:proofErr w:type="spellStart"/>
            <w:r w:rsidRPr="008A5400">
              <w:rPr>
                <w:rFonts w:ascii="Trebuchet MS" w:hAnsi="Trebuchet MS"/>
                <w:b/>
                <w:bCs/>
                <w:color w:val="auto"/>
              </w:rPr>
              <w:t>roadmap</w:t>
            </w:r>
            <w:proofErr w:type="spellEnd"/>
            <w:r w:rsidRPr="008A5400">
              <w:rPr>
                <w:rFonts w:ascii="Trebuchet MS" w:hAnsi="Trebuchet MS"/>
                <w:b/>
                <w:bCs/>
                <w:color w:val="auto"/>
              </w:rPr>
              <w:t>, strategie/plan de comunicare, plan de evaluare, alte strategii, etc.</w:t>
            </w:r>
          </w:p>
        </w:tc>
        <w:tc>
          <w:tcPr>
            <w:tcW w:w="1843" w:type="dxa"/>
          </w:tcPr>
          <w:p w14:paraId="0571D3BD" w14:textId="493F6C04" w:rsidR="00197F1D" w:rsidRPr="00F949A8" w:rsidRDefault="00197F1D" w:rsidP="00257D77">
            <w:pPr>
              <w:cnfStyle w:val="000000100000" w:firstRow="0" w:lastRow="0" w:firstColumn="0" w:lastColumn="0" w:oddVBand="0" w:evenVBand="0" w:oddHBand="1" w:evenHBand="0" w:firstRowFirstColumn="0" w:firstRowLastColumn="0" w:lastRowFirstColumn="0" w:lastRowLastColumn="0"/>
              <w:rPr>
                <w:rFonts w:ascii="Trebuchet MS" w:hAnsi="Trebuchet MS"/>
                <w:color w:val="auto"/>
                <w:sz w:val="24"/>
                <w:szCs w:val="24"/>
              </w:rPr>
            </w:pPr>
            <w:r>
              <w:rPr>
                <w:rFonts w:ascii="Trebuchet MS" w:hAnsi="Trebuchet MS"/>
                <w:color w:val="auto"/>
                <w:sz w:val="24"/>
                <w:szCs w:val="24"/>
              </w:rPr>
              <w:t>80p</w:t>
            </w:r>
          </w:p>
        </w:tc>
        <w:tc>
          <w:tcPr>
            <w:tcW w:w="1276" w:type="dxa"/>
            <w:vMerge w:val="restart"/>
          </w:tcPr>
          <w:p w14:paraId="7AD4BE4B" w14:textId="0166EFD1" w:rsidR="00197F1D" w:rsidRPr="00F949A8" w:rsidRDefault="00197F1D" w:rsidP="00257D77">
            <w:pPr>
              <w:cnfStyle w:val="000000100000" w:firstRow="0" w:lastRow="0" w:firstColumn="0" w:lastColumn="0" w:oddVBand="0" w:evenVBand="0" w:oddHBand="1" w:evenHBand="0" w:firstRowFirstColumn="0" w:firstRowLastColumn="0" w:lastRowFirstColumn="0" w:lastRowLastColumn="0"/>
              <w:rPr>
                <w:rFonts w:ascii="Trebuchet MS" w:hAnsi="Trebuchet MS"/>
                <w:color w:val="auto"/>
                <w:sz w:val="24"/>
                <w:szCs w:val="24"/>
              </w:rPr>
            </w:pPr>
            <w:r>
              <w:rPr>
                <w:rFonts w:ascii="Trebuchet MS" w:hAnsi="Trebuchet MS"/>
                <w:color w:val="auto"/>
                <w:sz w:val="24"/>
                <w:szCs w:val="24"/>
              </w:rPr>
              <w:t>Minim 70 p</w:t>
            </w:r>
          </w:p>
        </w:tc>
      </w:tr>
      <w:tr w:rsidR="00197F1D" w:rsidRPr="00FF698B" w14:paraId="4F3CACF2" w14:textId="77777777" w:rsidTr="00197F1D">
        <w:tc>
          <w:tcPr>
            <w:cnfStyle w:val="001000000000" w:firstRow="0" w:lastRow="0" w:firstColumn="1" w:lastColumn="0" w:oddVBand="0" w:evenVBand="0" w:oddHBand="0" w:evenHBand="0" w:firstRowFirstColumn="0" w:firstRowLastColumn="0" w:lastRowFirstColumn="0" w:lastRowLastColumn="0"/>
            <w:tcW w:w="524" w:type="dxa"/>
          </w:tcPr>
          <w:p w14:paraId="4BBD0D64" w14:textId="77777777" w:rsidR="00197F1D" w:rsidRPr="00FF698B" w:rsidRDefault="00197F1D" w:rsidP="00257D77">
            <w:pPr>
              <w:rPr>
                <w:rFonts w:ascii="Trebuchet MS" w:hAnsi="Trebuchet MS"/>
                <w:sz w:val="24"/>
                <w:szCs w:val="24"/>
              </w:rPr>
            </w:pPr>
          </w:p>
        </w:tc>
        <w:tc>
          <w:tcPr>
            <w:tcW w:w="3839" w:type="dxa"/>
          </w:tcPr>
          <w:p w14:paraId="1AF61C30" w14:textId="568C2DD1" w:rsidR="00197F1D" w:rsidRPr="006367EF" w:rsidRDefault="00197F1D" w:rsidP="00E3729C">
            <w:pPr>
              <w:jc w:val="both"/>
              <w:cnfStyle w:val="000000000000" w:firstRow="0" w:lastRow="0" w:firstColumn="0" w:lastColumn="0" w:oddVBand="0" w:evenVBand="0" w:oddHBand="0" w:evenHBand="0" w:firstRowFirstColumn="0" w:firstRowLastColumn="0" w:lastRowFirstColumn="0" w:lastRowLastColumn="0"/>
              <w:rPr>
                <w:rFonts w:ascii="Trebuchet MS" w:eastAsia="Calibri" w:hAnsi="Trebuchet MS" w:cs="Times New Roman"/>
                <w:color w:val="auto"/>
              </w:rPr>
            </w:pPr>
            <w:r>
              <w:rPr>
                <w:rFonts w:ascii="Trebuchet MS" w:hAnsi="Trebuchet MS"/>
                <w:color w:val="auto"/>
              </w:rPr>
              <w:t>1</w:t>
            </w:r>
            <w:r w:rsidRPr="006367EF">
              <w:rPr>
                <w:rFonts w:ascii="Trebuchet MS" w:hAnsi="Trebuchet MS"/>
                <w:color w:val="auto"/>
              </w:rPr>
              <w:t>. S-a realizat legătura cu strategiile</w:t>
            </w:r>
            <w:r>
              <w:rPr>
                <w:rFonts w:ascii="Trebuchet MS" w:hAnsi="Trebuchet MS"/>
                <w:color w:val="auto"/>
              </w:rPr>
              <w:t>,</w:t>
            </w:r>
            <w:r>
              <w:t xml:space="preserve"> </w:t>
            </w:r>
            <w:r w:rsidRPr="005E52CE">
              <w:rPr>
                <w:rFonts w:ascii="Trebuchet MS" w:hAnsi="Trebuchet MS"/>
                <w:color w:val="auto"/>
              </w:rPr>
              <w:t xml:space="preserve">planurile existente, inclusiv </w:t>
            </w:r>
            <w:proofErr w:type="spellStart"/>
            <w:r w:rsidRPr="005E52CE">
              <w:rPr>
                <w:rFonts w:ascii="Trebuchet MS" w:hAnsi="Trebuchet MS"/>
                <w:color w:val="auto"/>
              </w:rPr>
              <w:t>Roadmap</w:t>
            </w:r>
            <w:proofErr w:type="spellEnd"/>
            <w:r w:rsidRPr="006367EF">
              <w:rPr>
                <w:rFonts w:ascii="Trebuchet MS" w:hAnsi="Trebuchet MS"/>
                <w:color w:val="auto"/>
              </w:rPr>
              <w:t xml:space="preserve"> si complementaritatea proiectului cu alte inițiative</w:t>
            </w:r>
            <w:r>
              <w:rPr>
                <w:rFonts w:ascii="Trebuchet MS" w:hAnsi="Trebuchet MS"/>
                <w:color w:val="auto"/>
              </w:rPr>
              <w:t>/proiecte</w:t>
            </w:r>
            <w:r w:rsidRPr="006367EF">
              <w:rPr>
                <w:rFonts w:ascii="Trebuchet MS" w:hAnsi="Trebuchet MS"/>
                <w:color w:val="auto"/>
              </w:rPr>
              <w:t>?</w:t>
            </w:r>
          </w:p>
        </w:tc>
        <w:tc>
          <w:tcPr>
            <w:tcW w:w="8106" w:type="dxa"/>
          </w:tcPr>
          <w:p w14:paraId="543A7F71" w14:textId="5AC67FD1" w:rsidR="00197F1D" w:rsidRPr="006367EF" w:rsidRDefault="00197F1D" w:rsidP="006367EF">
            <w:pPr>
              <w:jc w:val="both"/>
              <w:cnfStyle w:val="000000000000" w:firstRow="0" w:lastRow="0" w:firstColumn="0" w:lastColumn="0" w:oddVBand="0" w:evenVBand="0" w:oddHBand="0" w:evenHBand="0" w:firstRowFirstColumn="0" w:firstRowLastColumn="0" w:lastRowFirstColumn="0" w:lastRowLastColumn="0"/>
              <w:rPr>
                <w:rFonts w:ascii="Trebuchet MS" w:eastAsia="Calibri" w:hAnsi="Trebuchet MS" w:cs="Arial"/>
              </w:rPr>
            </w:pPr>
            <w:r w:rsidRPr="006367EF">
              <w:rPr>
                <w:rFonts w:ascii="Trebuchet MS" w:eastAsia="Calibri" w:hAnsi="Trebuchet MS" w:cs="Arial"/>
              </w:rPr>
              <w:t xml:space="preserve">Se verifică funcțiile:  </w:t>
            </w:r>
            <w:r w:rsidRPr="00800311">
              <w:rPr>
                <w:rFonts w:ascii="Trebuchet MS" w:eastAsia="Calibri" w:hAnsi="Trebuchet MS" w:cs="Arial"/>
              </w:rPr>
              <w:t>Relevanță</w:t>
            </w:r>
            <w:r>
              <w:rPr>
                <w:rFonts w:ascii="Trebuchet MS" w:eastAsia="Calibri" w:hAnsi="Trebuchet MS" w:cs="Arial"/>
              </w:rPr>
              <w:t xml:space="preserve"> (din cadrul </w:t>
            </w:r>
            <w:proofErr w:type="spellStart"/>
            <w:r>
              <w:rPr>
                <w:rFonts w:ascii="Trebuchet MS" w:eastAsia="Calibri" w:hAnsi="Trebuchet MS" w:cs="Arial"/>
              </w:rPr>
              <w:t>sectiunii</w:t>
            </w:r>
            <w:proofErr w:type="spellEnd"/>
            <w:r>
              <w:rPr>
                <w:rFonts w:ascii="Trebuchet MS" w:eastAsia="Calibri" w:hAnsi="Trebuchet MS" w:cs="Arial"/>
              </w:rPr>
              <w:t xml:space="preserve"> JUSTIFICARE/CONTEXT/RELEVANTA/OPORTUNITATE SI CONTRIBUTIA LA OBIECTIVUL SPECIFIC) (5p)</w:t>
            </w:r>
            <w:r w:rsidRPr="006367EF">
              <w:rPr>
                <w:rFonts w:ascii="Trebuchet MS" w:eastAsia="Calibri" w:hAnsi="Trebuchet MS" w:cs="Arial"/>
              </w:rPr>
              <w:t xml:space="preserve"> și Solicitant</w:t>
            </w:r>
            <w:r>
              <w:rPr>
                <w:rFonts w:ascii="Trebuchet MS" w:eastAsia="Calibri" w:hAnsi="Trebuchet MS" w:cs="Arial"/>
              </w:rPr>
              <w:t xml:space="preserve"> (5p)</w:t>
            </w:r>
            <w:r w:rsidRPr="006367EF">
              <w:rPr>
                <w:rFonts w:ascii="Trebuchet MS" w:eastAsia="Calibri" w:hAnsi="Trebuchet MS" w:cs="Arial"/>
              </w:rPr>
              <w:t xml:space="preserve"> – secțiunea </w:t>
            </w:r>
            <w:proofErr w:type="spellStart"/>
            <w:r>
              <w:rPr>
                <w:rFonts w:ascii="Trebuchet MS" w:eastAsia="Calibri" w:hAnsi="Trebuchet MS" w:cs="Arial"/>
              </w:rPr>
              <w:t>Finantari</w:t>
            </w:r>
            <w:proofErr w:type="spellEnd"/>
            <w:r>
              <w:rPr>
                <w:rFonts w:ascii="Trebuchet MS" w:eastAsia="Calibri" w:hAnsi="Trebuchet MS" w:cs="Arial"/>
              </w:rPr>
              <w:t xml:space="preserve"> complementare</w:t>
            </w:r>
            <w:r w:rsidRPr="006367EF">
              <w:rPr>
                <w:rFonts w:ascii="Trebuchet MS" w:eastAsia="Calibri" w:hAnsi="Trebuchet MS" w:cs="Arial"/>
              </w:rPr>
              <w:t xml:space="preserve"> din cererea de finanțare. Se analizează legătura proiectului cu documente strategice</w:t>
            </w:r>
            <w:r>
              <w:rPr>
                <w:rFonts w:ascii="Trebuchet MS" w:eastAsia="Calibri" w:hAnsi="Trebuchet MS" w:cs="Arial"/>
              </w:rPr>
              <w:t xml:space="preserve"> (strategii, </w:t>
            </w:r>
            <w:proofErr w:type="spellStart"/>
            <w:r>
              <w:rPr>
                <w:rFonts w:ascii="Trebuchet MS" w:eastAsia="Calibri" w:hAnsi="Trebuchet MS" w:cs="Arial"/>
              </w:rPr>
              <w:t>roadmap</w:t>
            </w:r>
            <w:proofErr w:type="spellEnd"/>
            <w:r>
              <w:rPr>
                <w:rFonts w:ascii="Trebuchet MS" w:eastAsia="Calibri" w:hAnsi="Trebuchet MS" w:cs="Arial"/>
              </w:rPr>
              <w:t>, planuri, etc)</w:t>
            </w:r>
            <w:r w:rsidRPr="006367EF">
              <w:rPr>
                <w:rFonts w:ascii="Trebuchet MS" w:eastAsia="Calibri" w:hAnsi="Trebuchet MS" w:cs="Arial"/>
              </w:rPr>
              <w:t>, precum și modul în care proiectul extinde sau îmbunătățește alte inițiative similare, anterioare sau acționează simultan și/sau complementar cu alte inițiative (proiecte) proprii sau externe.</w:t>
            </w:r>
          </w:p>
        </w:tc>
        <w:tc>
          <w:tcPr>
            <w:tcW w:w="1843" w:type="dxa"/>
          </w:tcPr>
          <w:p w14:paraId="6337FC4C" w14:textId="02A40AAB" w:rsidR="00197F1D" w:rsidRPr="00FF698B" w:rsidRDefault="00197F1D" w:rsidP="00257D77">
            <w:pPr>
              <w:cnfStyle w:val="000000000000" w:firstRow="0" w:lastRow="0" w:firstColumn="0" w:lastColumn="0" w:oddVBand="0" w:evenVBand="0" w:oddHBand="0" w:evenHBand="0" w:firstRowFirstColumn="0" w:firstRowLastColumn="0" w:lastRowFirstColumn="0" w:lastRowLastColumn="0"/>
              <w:rPr>
                <w:rFonts w:ascii="Trebuchet MS" w:hAnsi="Trebuchet MS"/>
                <w:sz w:val="24"/>
                <w:szCs w:val="24"/>
              </w:rPr>
            </w:pPr>
            <w:r>
              <w:rPr>
                <w:rFonts w:ascii="Trebuchet MS" w:hAnsi="Trebuchet MS"/>
                <w:sz w:val="24"/>
                <w:szCs w:val="24"/>
              </w:rPr>
              <w:t>10p</w:t>
            </w:r>
          </w:p>
        </w:tc>
        <w:tc>
          <w:tcPr>
            <w:tcW w:w="1276" w:type="dxa"/>
            <w:vMerge/>
          </w:tcPr>
          <w:p w14:paraId="75D6DF2D" w14:textId="7A6681EA" w:rsidR="00197F1D" w:rsidRPr="00FF698B" w:rsidRDefault="00197F1D" w:rsidP="00257D77">
            <w:pPr>
              <w:cnfStyle w:val="000000000000" w:firstRow="0" w:lastRow="0" w:firstColumn="0" w:lastColumn="0" w:oddVBand="0" w:evenVBand="0" w:oddHBand="0" w:evenHBand="0" w:firstRowFirstColumn="0" w:firstRowLastColumn="0" w:lastRowFirstColumn="0" w:lastRowLastColumn="0"/>
              <w:rPr>
                <w:rFonts w:ascii="Trebuchet MS" w:hAnsi="Trebuchet MS"/>
                <w:sz w:val="24"/>
                <w:szCs w:val="24"/>
              </w:rPr>
            </w:pPr>
          </w:p>
        </w:tc>
      </w:tr>
      <w:tr w:rsidR="00197F1D" w:rsidRPr="00FF698B" w14:paraId="39ADD6B2" w14:textId="77777777" w:rsidTr="00197F1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4" w:type="dxa"/>
            <w:shd w:val="clear" w:color="auto" w:fill="auto"/>
          </w:tcPr>
          <w:p w14:paraId="65C39375" w14:textId="77777777" w:rsidR="00197F1D" w:rsidRPr="00FF698B" w:rsidRDefault="00197F1D" w:rsidP="00257D77">
            <w:pPr>
              <w:rPr>
                <w:rFonts w:ascii="Trebuchet MS" w:hAnsi="Trebuchet MS"/>
                <w:sz w:val="24"/>
                <w:szCs w:val="24"/>
              </w:rPr>
            </w:pPr>
          </w:p>
        </w:tc>
        <w:tc>
          <w:tcPr>
            <w:tcW w:w="3839" w:type="dxa"/>
            <w:shd w:val="clear" w:color="auto" w:fill="auto"/>
          </w:tcPr>
          <w:p w14:paraId="5426B356" w14:textId="77A6460B" w:rsidR="00197F1D" w:rsidRPr="006367EF" w:rsidRDefault="00197F1D" w:rsidP="00E3729C">
            <w:pPr>
              <w:jc w:val="both"/>
              <w:cnfStyle w:val="000000100000" w:firstRow="0" w:lastRow="0" w:firstColumn="0" w:lastColumn="0" w:oddVBand="0" w:evenVBand="0" w:oddHBand="1" w:evenHBand="0" w:firstRowFirstColumn="0" w:firstRowLastColumn="0" w:lastRowFirstColumn="0" w:lastRowLastColumn="0"/>
              <w:rPr>
                <w:rFonts w:ascii="Trebuchet MS" w:eastAsia="Calibri" w:hAnsi="Trebuchet MS" w:cs="Times New Roman"/>
                <w:color w:val="auto"/>
              </w:rPr>
            </w:pPr>
            <w:r>
              <w:rPr>
                <w:rFonts w:ascii="Trebuchet MS" w:hAnsi="Trebuchet MS"/>
                <w:color w:val="auto"/>
              </w:rPr>
              <w:t>2</w:t>
            </w:r>
            <w:r w:rsidRPr="006367EF">
              <w:rPr>
                <w:rFonts w:ascii="Trebuchet MS" w:hAnsi="Trebuchet MS"/>
                <w:color w:val="auto"/>
              </w:rPr>
              <w:t xml:space="preserve">. </w:t>
            </w:r>
            <w:r w:rsidRPr="00F307A5">
              <w:rPr>
                <w:rFonts w:ascii="Trebuchet MS" w:hAnsi="Trebuchet MS"/>
                <w:color w:val="auto"/>
              </w:rPr>
              <w:t>Este asigurată corespondența dintre obiectivul general, obiectivele specifice, rezultate, activități, și indicatorii de proiect,?</w:t>
            </w:r>
          </w:p>
        </w:tc>
        <w:tc>
          <w:tcPr>
            <w:tcW w:w="8106" w:type="dxa"/>
            <w:shd w:val="clear" w:color="auto" w:fill="auto"/>
          </w:tcPr>
          <w:p w14:paraId="6BBAD144" w14:textId="77777777" w:rsidR="00197F1D" w:rsidRPr="006367EF" w:rsidRDefault="00197F1D" w:rsidP="007600EA">
            <w:pPr>
              <w:jc w:val="both"/>
              <w:cnfStyle w:val="000000100000" w:firstRow="0" w:lastRow="0" w:firstColumn="0" w:lastColumn="0" w:oddVBand="0" w:evenVBand="0" w:oddHBand="1" w:evenHBand="0" w:firstRowFirstColumn="0" w:firstRowLastColumn="0" w:lastRowFirstColumn="0" w:lastRowLastColumn="0"/>
              <w:rPr>
                <w:rFonts w:ascii="Trebuchet MS" w:eastAsia="Calibri" w:hAnsi="Trebuchet MS" w:cs="Arial"/>
              </w:rPr>
            </w:pPr>
            <w:r w:rsidRPr="006367EF">
              <w:rPr>
                <w:rFonts w:ascii="Trebuchet MS" w:eastAsia="Calibri" w:hAnsi="Trebuchet MS" w:cs="Arial"/>
              </w:rPr>
              <w:t>Se verifică obiectivul general, obiectivele specifice, rezultatele, indicatori de proiect și descrierea activităților/sub-activităților și se urmărește corelarea logică a acestora, în vederea asigurării implementării corespunzătoare a proiectului.</w:t>
            </w:r>
          </w:p>
          <w:p w14:paraId="78FB1489" w14:textId="77777777" w:rsidR="00197F1D" w:rsidRPr="006367EF" w:rsidRDefault="00197F1D" w:rsidP="007600EA">
            <w:pPr>
              <w:jc w:val="both"/>
              <w:cnfStyle w:val="000000100000" w:firstRow="0" w:lastRow="0" w:firstColumn="0" w:lastColumn="0" w:oddVBand="0" w:evenVBand="0" w:oddHBand="1" w:evenHBand="0" w:firstRowFirstColumn="0" w:firstRowLastColumn="0" w:lastRowFirstColumn="0" w:lastRowLastColumn="0"/>
              <w:rPr>
                <w:rFonts w:ascii="Trebuchet MS" w:eastAsia="Calibri" w:hAnsi="Trebuchet MS" w:cs="Arial"/>
              </w:rPr>
            </w:pPr>
            <w:r w:rsidRPr="006367EF">
              <w:rPr>
                <w:rFonts w:ascii="Trebuchet MS" w:eastAsia="Calibri" w:hAnsi="Trebuchet MS" w:cs="Arial"/>
              </w:rPr>
              <w:t xml:space="preserve">Se vor avea în vedere următoarele: </w:t>
            </w:r>
          </w:p>
          <w:p w14:paraId="534FCF45" w14:textId="40DA085C" w:rsidR="00197F1D" w:rsidRPr="00F90F44" w:rsidRDefault="00197F1D" w:rsidP="00F90F44">
            <w:pPr>
              <w:numPr>
                <w:ilvl w:val="0"/>
                <w:numId w:val="6"/>
              </w:numPr>
              <w:jc w:val="both"/>
              <w:cnfStyle w:val="000000100000" w:firstRow="0" w:lastRow="0" w:firstColumn="0" w:lastColumn="0" w:oddVBand="0" w:evenVBand="0" w:oddHBand="1" w:evenHBand="0" w:firstRowFirstColumn="0" w:firstRowLastColumn="0" w:lastRowFirstColumn="0" w:lastRowLastColumn="0"/>
              <w:rPr>
                <w:rFonts w:ascii="Trebuchet MS" w:eastAsia="Calibri" w:hAnsi="Trebuchet MS" w:cs="Arial"/>
              </w:rPr>
            </w:pPr>
            <w:r w:rsidRPr="00F90F44">
              <w:rPr>
                <w:rFonts w:ascii="Trebuchet MS" w:eastAsia="Calibri" w:hAnsi="Trebuchet MS" w:cs="Arial"/>
              </w:rPr>
              <w:t>obiectivul general al proiectului este o consecință a îndeplinirii obiectivelor specifice ale proiectului</w:t>
            </w:r>
            <w:r>
              <w:rPr>
                <w:rFonts w:ascii="Trebuchet MS" w:eastAsia="Calibri" w:hAnsi="Trebuchet MS" w:cs="Arial"/>
              </w:rPr>
              <w:t xml:space="preserve"> (1p)</w:t>
            </w:r>
            <w:r w:rsidRPr="00F90F44">
              <w:rPr>
                <w:rFonts w:ascii="Trebuchet MS" w:eastAsia="Calibri" w:hAnsi="Trebuchet MS" w:cs="Arial"/>
              </w:rPr>
              <w:t xml:space="preserve"> si contribuie Îmbunătățirea capacității de gestionare și implementare </w:t>
            </w:r>
            <w:proofErr w:type="spellStart"/>
            <w:r w:rsidRPr="00F90F44">
              <w:rPr>
                <w:rFonts w:ascii="Trebuchet MS" w:eastAsia="Calibri" w:hAnsi="Trebuchet MS" w:cs="Arial"/>
              </w:rPr>
              <w:t>şi</w:t>
            </w:r>
            <w:proofErr w:type="spellEnd"/>
            <w:r w:rsidRPr="00F90F44">
              <w:rPr>
                <w:rFonts w:ascii="Trebuchet MS" w:eastAsia="Calibri" w:hAnsi="Trebuchet MS" w:cs="Arial"/>
              </w:rPr>
              <w:t xml:space="preserve"> la asigurarea </w:t>
            </w:r>
            <w:proofErr w:type="spellStart"/>
            <w:r w:rsidRPr="00F90F44">
              <w:rPr>
                <w:rFonts w:ascii="Trebuchet MS" w:eastAsia="Calibri" w:hAnsi="Trebuchet MS" w:cs="Arial"/>
              </w:rPr>
              <w:t>transparenţei</w:t>
            </w:r>
            <w:proofErr w:type="spellEnd"/>
            <w:r w:rsidRPr="00F90F44">
              <w:rPr>
                <w:rFonts w:ascii="Trebuchet MS" w:eastAsia="Calibri" w:hAnsi="Trebuchet MS" w:cs="Arial"/>
              </w:rPr>
              <w:t xml:space="preserve"> fondurilor FEDR, FC, FSE+, FTJ (</w:t>
            </w:r>
            <w:r>
              <w:rPr>
                <w:rFonts w:ascii="Trebuchet MS" w:eastAsia="Calibri" w:hAnsi="Trebuchet MS" w:cs="Arial"/>
              </w:rPr>
              <w:t>1</w:t>
            </w:r>
            <w:r w:rsidRPr="00F90F44">
              <w:rPr>
                <w:rFonts w:ascii="Trebuchet MS" w:eastAsia="Calibri" w:hAnsi="Trebuchet MS" w:cs="Arial"/>
              </w:rPr>
              <w:t>p)</w:t>
            </w:r>
          </w:p>
          <w:p w14:paraId="37CF5B84" w14:textId="1A1ABAB9" w:rsidR="00197F1D" w:rsidRPr="006367EF" w:rsidRDefault="00197F1D" w:rsidP="007600EA">
            <w:pPr>
              <w:numPr>
                <w:ilvl w:val="0"/>
                <w:numId w:val="6"/>
              </w:numPr>
              <w:jc w:val="both"/>
              <w:cnfStyle w:val="000000100000" w:firstRow="0" w:lastRow="0" w:firstColumn="0" w:lastColumn="0" w:oddVBand="0" w:evenVBand="0" w:oddHBand="1" w:evenHBand="0" w:firstRowFirstColumn="0" w:firstRowLastColumn="0" w:lastRowFirstColumn="0" w:lastRowLastColumn="0"/>
              <w:rPr>
                <w:rFonts w:ascii="Trebuchet MS" w:eastAsia="Calibri" w:hAnsi="Trebuchet MS" w:cs="Arial"/>
              </w:rPr>
            </w:pPr>
            <w:r w:rsidRPr="006367EF">
              <w:rPr>
                <w:rFonts w:ascii="Trebuchet MS" w:eastAsia="Calibri" w:hAnsi="Trebuchet MS" w:cs="Arial"/>
              </w:rPr>
              <w:t>obiectivele specifice ale proiectului sunt atinse ca urmare a obținerii rezultatelor așteptate;</w:t>
            </w:r>
            <w:r>
              <w:rPr>
                <w:rFonts w:ascii="Trebuchet MS" w:eastAsia="Calibri" w:hAnsi="Trebuchet MS" w:cs="Arial"/>
              </w:rPr>
              <w:t>(1p)</w:t>
            </w:r>
          </w:p>
          <w:p w14:paraId="28F69B70" w14:textId="672D648C" w:rsidR="00197F1D" w:rsidRPr="006367EF" w:rsidRDefault="00197F1D" w:rsidP="007600EA">
            <w:pPr>
              <w:numPr>
                <w:ilvl w:val="0"/>
                <w:numId w:val="6"/>
              </w:numPr>
              <w:jc w:val="both"/>
              <w:cnfStyle w:val="000000100000" w:firstRow="0" w:lastRow="0" w:firstColumn="0" w:lastColumn="0" w:oddVBand="0" w:evenVBand="0" w:oddHBand="1" w:evenHBand="0" w:firstRowFirstColumn="0" w:firstRowLastColumn="0" w:lastRowFirstColumn="0" w:lastRowLastColumn="0"/>
              <w:rPr>
                <w:rFonts w:ascii="Trebuchet MS" w:eastAsia="Calibri" w:hAnsi="Trebuchet MS" w:cs="Arial"/>
              </w:rPr>
            </w:pPr>
            <w:r w:rsidRPr="006367EF">
              <w:rPr>
                <w:rFonts w:ascii="Trebuchet MS" w:eastAsia="Calibri" w:hAnsi="Trebuchet MS" w:cs="Arial"/>
              </w:rPr>
              <w:t>rezultatele așteptate ale proiectului sunt clar definite</w:t>
            </w:r>
            <w:r>
              <w:rPr>
                <w:rFonts w:ascii="Trebuchet MS" w:eastAsia="Calibri" w:hAnsi="Trebuchet MS" w:cs="Arial"/>
              </w:rPr>
              <w:t xml:space="preserve"> (1p)</w:t>
            </w:r>
            <w:r w:rsidRPr="006367EF">
              <w:rPr>
                <w:rFonts w:ascii="Trebuchet MS" w:eastAsia="Calibri" w:hAnsi="Trebuchet MS" w:cs="Arial"/>
              </w:rPr>
              <w:t>, realizabile</w:t>
            </w:r>
            <w:r>
              <w:rPr>
                <w:rFonts w:ascii="Trebuchet MS" w:eastAsia="Calibri" w:hAnsi="Trebuchet MS" w:cs="Arial"/>
              </w:rPr>
              <w:t xml:space="preserve"> (1p)</w:t>
            </w:r>
            <w:r w:rsidRPr="006367EF">
              <w:rPr>
                <w:rFonts w:ascii="Trebuchet MS" w:eastAsia="Calibri" w:hAnsi="Trebuchet MS" w:cs="Arial"/>
              </w:rPr>
              <w:t>, și decurg logic</w:t>
            </w:r>
            <w:r>
              <w:rPr>
                <w:rFonts w:ascii="Trebuchet MS" w:eastAsia="Calibri" w:hAnsi="Trebuchet MS" w:cs="Arial"/>
              </w:rPr>
              <w:t xml:space="preserve"> (1p)</w:t>
            </w:r>
            <w:r w:rsidRPr="006367EF">
              <w:rPr>
                <w:rFonts w:ascii="Trebuchet MS" w:eastAsia="Calibri" w:hAnsi="Trebuchet MS" w:cs="Arial"/>
              </w:rPr>
              <w:t xml:space="preserve"> din descrierea activităților derulate în vederea obținerii acestora;</w:t>
            </w:r>
          </w:p>
          <w:p w14:paraId="17B5F247" w14:textId="077F8EB6" w:rsidR="00197F1D" w:rsidRPr="006367EF" w:rsidRDefault="00197F1D" w:rsidP="007600EA">
            <w:pPr>
              <w:numPr>
                <w:ilvl w:val="0"/>
                <w:numId w:val="6"/>
              </w:numPr>
              <w:jc w:val="both"/>
              <w:cnfStyle w:val="000000100000" w:firstRow="0" w:lastRow="0" w:firstColumn="0" w:lastColumn="0" w:oddVBand="0" w:evenVBand="0" w:oddHBand="1" w:evenHBand="0" w:firstRowFirstColumn="0" w:firstRowLastColumn="0" w:lastRowFirstColumn="0" w:lastRowLastColumn="0"/>
              <w:rPr>
                <w:rFonts w:ascii="Trebuchet MS" w:eastAsia="Calibri" w:hAnsi="Trebuchet MS" w:cs="Arial"/>
              </w:rPr>
            </w:pPr>
            <w:r w:rsidRPr="006367EF">
              <w:rPr>
                <w:rFonts w:ascii="Trebuchet MS" w:eastAsia="Calibri" w:hAnsi="Trebuchet MS" w:cs="Arial"/>
              </w:rPr>
              <w:t xml:space="preserve">activitățile proiectului sunt formulate pornind de la </w:t>
            </w:r>
            <w:r w:rsidRPr="006367EF">
              <w:rPr>
                <w:rFonts w:ascii="Trebuchet MS" w:eastAsia="Calibri" w:hAnsi="Trebuchet MS" w:cs="Arial"/>
                <w:i/>
              </w:rPr>
              <w:t>Tipurile de intervenții care se pot finanța</w:t>
            </w:r>
            <w:r>
              <w:rPr>
                <w:rFonts w:ascii="Trebuchet MS" w:eastAsia="Calibri" w:hAnsi="Trebuchet MS" w:cs="Arial"/>
                <w:i/>
              </w:rPr>
              <w:t xml:space="preserve">, in cadrul </w:t>
            </w:r>
            <w:proofErr w:type="spellStart"/>
            <w:r>
              <w:rPr>
                <w:rFonts w:ascii="Trebuchet MS" w:eastAsia="Calibri" w:hAnsi="Trebuchet MS" w:cs="Arial"/>
                <w:i/>
              </w:rPr>
              <w:t>actiunilor</w:t>
            </w:r>
            <w:proofErr w:type="spellEnd"/>
            <w:r w:rsidRPr="006367EF">
              <w:rPr>
                <w:rFonts w:ascii="Trebuchet MS" w:eastAsia="Calibri" w:hAnsi="Trebuchet MS" w:cs="Arial"/>
              </w:rPr>
              <w:t xml:space="preserve"> descrise în Ghidul Solicitantului</w:t>
            </w:r>
            <w:r>
              <w:rPr>
                <w:rFonts w:ascii="Trebuchet MS" w:eastAsia="Calibri" w:hAnsi="Trebuchet MS" w:cs="Arial"/>
              </w:rPr>
              <w:t xml:space="preserve">, </w:t>
            </w:r>
            <w:proofErr w:type="spellStart"/>
            <w:r>
              <w:rPr>
                <w:rFonts w:ascii="Trebuchet MS" w:eastAsia="Calibri" w:hAnsi="Trebuchet MS" w:cs="Arial"/>
              </w:rPr>
              <w:t>sectiunea</w:t>
            </w:r>
            <w:proofErr w:type="spellEnd"/>
            <w:r>
              <w:rPr>
                <w:rFonts w:ascii="Trebuchet MS" w:eastAsia="Calibri" w:hAnsi="Trebuchet MS" w:cs="Arial"/>
              </w:rPr>
              <w:t xml:space="preserve"> 5.2.2. </w:t>
            </w:r>
            <w:proofErr w:type="spellStart"/>
            <w:r>
              <w:rPr>
                <w:rFonts w:ascii="Trebuchet MS" w:eastAsia="Calibri" w:hAnsi="Trebuchet MS" w:cs="Arial"/>
              </w:rPr>
              <w:t>Activitati</w:t>
            </w:r>
            <w:proofErr w:type="spellEnd"/>
            <w:r>
              <w:rPr>
                <w:rFonts w:ascii="Trebuchet MS" w:eastAsia="Calibri" w:hAnsi="Trebuchet MS" w:cs="Arial"/>
              </w:rPr>
              <w:t xml:space="preserve"> eligibile</w:t>
            </w:r>
            <w:r w:rsidRPr="006367EF">
              <w:rPr>
                <w:rFonts w:ascii="Trebuchet MS" w:eastAsia="Calibri" w:hAnsi="Trebuchet MS" w:cs="Arial"/>
              </w:rPr>
              <w:t>;</w:t>
            </w:r>
            <w:r>
              <w:rPr>
                <w:rFonts w:ascii="Trebuchet MS" w:eastAsia="Calibri" w:hAnsi="Trebuchet MS" w:cs="Arial"/>
              </w:rPr>
              <w:t>(2p)</w:t>
            </w:r>
          </w:p>
          <w:p w14:paraId="6C78FDC6" w14:textId="059CE50D" w:rsidR="00197F1D" w:rsidRPr="006367EF" w:rsidRDefault="00197F1D" w:rsidP="007600EA">
            <w:pPr>
              <w:numPr>
                <w:ilvl w:val="0"/>
                <w:numId w:val="6"/>
              </w:numPr>
              <w:jc w:val="both"/>
              <w:cnfStyle w:val="000000100000" w:firstRow="0" w:lastRow="0" w:firstColumn="0" w:lastColumn="0" w:oddVBand="0" w:evenVBand="0" w:oddHBand="1" w:evenHBand="0" w:firstRowFirstColumn="0" w:firstRowLastColumn="0" w:lastRowFirstColumn="0" w:lastRowLastColumn="0"/>
              <w:rPr>
                <w:rFonts w:ascii="Trebuchet MS" w:eastAsia="Calibri" w:hAnsi="Trebuchet MS" w:cs="Arial"/>
              </w:rPr>
            </w:pPr>
            <w:r w:rsidRPr="006367EF">
              <w:rPr>
                <w:rFonts w:ascii="Trebuchet MS" w:eastAsia="Calibri" w:hAnsi="Trebuchet MS" w:cs="Arial"/>
              </w:rPr>
              <w:t>activitățile proiectului conduc la atingerea rezultatelor așteptate;</w:t>
            </w:r>
            <w:r>
              <w:rPr>
                <w:rFonts w:ascii="Trebuchet MS" w:eastAsia="Calibri" w:hAnsi="Trebuchet MS" w:cs="Arial"/>
              </w:rPr>
              <w:t>(2p)</w:t>
            </w:r>
          </w:p>
          <w:p w14:paraId="37617202" w14:textId="2E9ABF12" w:rsidR="00197F1D" w:rsidRPr="006367EF" w:rsidRDefault="00197F1D" w:rsidP="007600EA">
            <w:pPr>
              <w:numPr>
                <w:ilvl w:val="0"/>
                <w:numId w:val="6"/>
              </w:numPr>
              <w:jc w:val="both"/>
              <w:cnfStyle w:val="000000100000" w:firstRow="0" w:lastRow="0" w:firstColumn="0" w:lastColumn="0" w:oddVBand="0" w:evenVBand="0" w:oddHBand="1" w:evenHBand="0" w:firstRowFirstColumn="0" w:firstRowLastColumn="0" w:lastRowFirstColumn="0" w:lastRowLastColumn="0"/>
              <w:rPr>
                <w:rFonts w:ascii="Trebuchet MS" w:eastAsia="Calibri" w:hAnsi="Trebuchet MS" w:cs="Arial"/>
              </w:rPr>
            </w:pPr>
            <w:r w:rsidRPr="006367EF">
              <w:rPr>
                <w:rFonts w:ascii="Trebuchet MS" w:eastAsia="Calibri" w:hAnsi="Trebuchet MS" w:cs="Arial"/>
              </w:rPr>
              <w:t xml:space="preserve">Este prezentat un calendar realist al activităților propuse, verificându-se funcția Activități previzionate pentru care se solicită finanțare </w:t>
            </w:r>
            <w:r w:rsidRPr="006367EF">
              <w:rPr>
                <w:rFonts w:ascii="Trebuchet MS" w:eastAsia="Calibri" w:hAnsi="Trebuchet MS" w:cs="Arial"/>
              </w:rPr>
              <w:lastRenderedPageBreak/>
              <w:t>nerambursabilă și funcția Plan de achiziții (doar pentru P2) din cererea de finanțare. Se urmărește dacă:</w:t>
            </w:r>
          </w:p>
          <w:p w14:paraId="305F8B3F" w14:textId="77720CF9" w:rsidR="00197F1D" w:rsidRPr="006367EF" w:rsidRDefault="00197F1D" w:rsidP="007600EA">
            <w:pPr>
              <w:jc w:val="both"/>
              <w:cnfStyle w:val="000000100000" w:firstRow="0" w:lastRow="0" w:firstColumn="0" w:lastColumn="0" w:oddVBand="0" w:evenVBand="0" w:oddHBand="1" w:evenHBand="0" w:firstRowFirstColumn="0" w:firstRowLastColumn="0" w:lastRowFirstColumn="0" w:lastRowLastColumn="0"/>
              <w:rPr>
                <w:rFonts w:ascii="Trebuchet MS" w:eastAsia="Calibri" w:hAnsi="Trebuchet MS" w:cs="Arial"/>
              </w:rPr>
            </w:pPr>
            <w:r w:rsidRPr="006367EF">
              <w:rPr>
                <w:rFonts w:ascii="Trebuchet MS" w:eastAsia="Calibri" w:hAnsi="Trebuchet MS" w:cs="Arial"/>
              </w:rPr>
              <w:t xml:space="preserve">        - durata activităților este estimată realist</w:t>
            </w:r>
            <w:r>
              <w:rPr>
                <w:rFonts w:ascii="Trebuchet MS" w:eastAsia="Calibri" w:hAnsi="Trebuchet MS" w:cs="Arial"/>
              </w:rPr>
              <w:t>(1p)</w:t>
            </w:r>
            <w:r w:rsidRPr="006367EF">
              <w:rPr>
                <w:rFonts w:ascii="Trebuchet MS" w:eastAsia="Calibri" w:hAnsi="Trebuchet MS" w:cs="Arial"/>
              </w:rPr>
              <w:t xml:space="preserve"> și dacă se derulează logic din punct de vedere al succesiunii în timp</w:t>
            </w:r>
            <w:r>
              <w:rPr>
                <w:rFonts w:ascii="Trebuchet MS" w:eastAsia="Calibri" w:hAnsi="Trebuchet MS" w:cs="Arial"/>
              </w:rPr>
              <w:t>(1)p)</w:t>
            </w:r>
            <w:r w:rsidRPr="006367EF">
              <w:rPr>
                <w:rFonts w:ascii="Trebuchet MS" w:eastAsia="Calibri" w:hAnsi="Trebuchet MS" w:cs="Arial"/>
              </w:rPr>
              <w:t>;</w:t>
            </w:r>
          </w:p>
          <w:p w14:paraId="5C6DC587" w14:textId="49F1D9A1" w:rsidR="00197F1D" w:rsidRPr="006367EF" w:rsidRDefault="00197F1D" w:rsidP="007600EA">
            <w:pPr>
              <w:jc w:val="both"/>
              <w:cnfStyle w:val="000000100000" w:firstRow="0" w:lastRow="0" w:firstColumn="0" w:lastColumn="0" w:oddVBand="0" w:evenVBand="0" w:oddHBand="1" w:evenHBand="0" w:firstRowFirstColumn="0" w:firstRowLastColumn="0" w:lastRowFirstColumn="0" w:lastRowLastColumn="0"/>
              <w:rPr>
                <w:rFonts w:ascii="Trebuchet MS" w:eastAsia="Calibri" w:hAnsi="Trebuchet MS" w:cs="Arial"/>
              </w:rPr>
            </w:pPr>
            <w:r w:rsidRPr="006367EF">
              <w:rPr>
                <w:rFonts w:ascii="Trebuchet MS" w:eastAsia="Calibri" w:hAnsi="Trebuchet MS" w:cs="Arial"/>
              </w:rPr>
              <w:t xml:space="preserve">   - calendarul achizițiilor necesare susținerii implementării proiectului (ex. serviciile de management al proiectului, consumabile ș.a.) este corect estimat, astfel încât să se asigure o bună implementare a activităților proiectului .</w:t>
            </w:r>
            <w:r>
              <w:rPr>
                <w:rFonts w:ascii="Trebuchet MS" w:eastAsia="Calibri" w:hAnsi="Trebuchet MS" w:cs="Arial"/>
              </w:rPr>
              <w:t>(1)p)</w:t>
            </w:r>
          </w:p>
          <w:p w14:paraId="7A3FBD7B" w14:textId="53ECF561" w:rsidR="00197F1D" w:rsidRPr="006367EF" w:rsidRDefault="00197F1D" w:rsidP="007600EA">
            <w:pPr>
              <w:numPr>
                <w:ilvl w:val="0"/>
                <w:numId w:val="6"/>
              </w:numPr>
              <w:jc w:val="both"/>
              <w:cnfStyle w:val="000000100000" w:firstRow="0" w:lastRow="0" w:firstColumn="0" w:lastColumn="0" w:oddVBand="0" w:evenVBand="0" w:oddHBand="1" w:evenHBand="0" w:firstRowFirstColumn="0" w:firstRowLastColumn="0" w:lastRowFirstColumn="0" w:lastRowLastColumn="0"/>
              <w:rPr>
                <w:rFonts w:ascii="Trebuchet MS" w:eastAsia="Calibri" w:hAnsi="Trebuchet MS" w:cs="Arial"/>
              </w:rPr>
            </w:pPr>
            <w:r w:rsidRPr="006367EF">
              <w:rPr>
                <w:rFonts w:ascii="Trebuchet MS" w:eastAsia="Calibri" w:hAnsi="Trebuchet MS" w:cs="Arial"/>
              </w:rPr>
              <w:t>rezultatele așteptate sunt cuantificate prin indicatorii de proiect stabiliți;</w:t>
            </w:r>
            <w:r>
              <w:rPr>
                <w:rFonts w:ascii="Trebuchet MS" w:eastAsia="Calibri" w:hAnsi="Trebuchet MS" w:cs="Arial"/>
              </w:rPr>
              <w:t>(1p)</w:t>
            </w:r>
          </w:p>
          <w:p w14:paraId="7A551808" w14:textId="6F4C80B4" w:rsidR="00197F1D" w:rsidRPr="006367EF" w:rsidRDefault="00197F1D" w:rsidP="007600EA">
            <w:pPr>
              <w:numPr>
                <w:ilvl w:val="0"/>
                <w:numId w:val="6"/>
              </w:numPr>
              <w:jc w:val="both"/>
              <w:cnfStyle w:val="000000100000" w:firstRow="0" w:lastRow="0" w:firstColumn="0" w:lastColumn="0" w:oddVBand="0" w:evenVBand="0" w:oddHBand="1" w:evenHBand="0" w:firstRowFirstColumn="0" w:firstRowLastColumn="0" w:lastRowFirstColumn="0" w:lastRowLastColumn="0"/>
              <w:rPr>
                <w:rFonts w:ascii="Trebuchet MS" w:eastAsia="Calibri" w:hAnsi="Trebuchet MS" w:cs="Arial"/>
              </w:rPr>
            </w:pPr>
            <w:r w:rsidRPr="006367EF">
              <w:rPr>
                <w:rFonts w:ascii="Trebuchet MS" w:eastAsia="Calibri" w:hAnsi="Trebuchet MS" w:cs="Arial"/>
              </w:rPr>
              <w:t>valorile țintă stabilite pentru indicatorii proiectului sunt realiste.</w:t>
            </w:r>
            <w:r>
              <w:rPr>
                <w:rFonts w:ascii="Trebuchet MS" w:eastAsia="Calibri" w:hAnsi="Trebuchet MS" w:cs="Arial"/>
              </w:rPr>
              <w:t>(1p)</w:t>
            </w:r>
            <w:r w:rsidRPr="006367EF">
              <w:rPr>
                <w:rFonts w:ascii="Trebuchet MS" w:eastAsia="Calibri" w:hAnsi="Trebuchet MS" w:cs="Arial"/>
              </w:rPr>
              <w:t xml:space="preserve"> </w:t>
            </w:r>
          </w:p>
          <w:p w14:paraId="711D8CDA" w14:textId="774F6019" w:rsidR="00197F1D" w:rsidRPr="006367EF" w:rsidRDefault="00197F1D" w:rsidP="00197F1D">
            <w:pPr>
              <w:pStyle w:val="ListParagraph"/>
              <w:spacing w:after="0" w:line="240" w:lineRule="auto"/>
              <w:ind w:left="360"/>
              <w:jc w:val="both"/>
              <w:cnfStyle w:val="000000100000" w:firstRow="0" w:lastRow="0" w:firstColumn="0" w:lastColumn="0" w:oddVBand="0" w:evenVBand="0" w:oddHBand="1" w:evenHBand="0" w:firstRowFirstColumn="0" w:firstRowLastColumn="0" w:lastRowFirstColumn="0" w:lastRowLastColumn="0"/>
              <w:rPr>
                <w:rFonts w:ascii="Trebuchet MS" w:eastAsia="Calibri" w:hAnsi="Trebuchet MS" w:cs="Arial"/>
              </w:rPr>
            </w:pPr>
          </w:p>
        </w:tc>
        <w:tc>
          <w:tcPr>
            <w:tcW w:w="1843" w:type="dxa"/>
            <w:shd w:val="clear" w:color="auto" w:fill="auto"/>
          </w:tcPr>
          <w:p w14:paraId="15B1739F" w14:textId="3B26A1FB" w:rsidR="00197F1D" w:rsidRPr="00FF698B" w:rsidRDefault="00197F1D" w:rsidP="00257D77">
            <w:pPr>
              <w:cnfStyle w:val="000000100000" w:firstRow="0" w:lastRow="0" w:firstColumn="0" w:lastColumn="0" w:oddVBand="0" w:evenVBand="0" w:oddHBand="1" w:evenHBand="0" w:firstRowFirstColumn="0" w:firstRowLastColumn="0" w:lastRowFirstColumn="0" w:lastRowLastColumn="0"/>
              <w:rPr>
                <w:rFonts w:ascii="Trebuchet MS" w:hAnsi="Trebuchet MS"/>
                <w:sz w:val="24"/>
                <w:szCs w:val="24"/>
              </w:rPr>
            </w:pPr>
            <w:r>
              <w:rPr>
                <w:rFonts w:ascii="Trebuchet MS" w:hAnsi="Trebuchet MS"/>
                <w:sz w:val="24"/>
                <w:szCs w:val="24"/>
              </w:rPr>
              <w:lastRenderedPageBreak/>
              <w:t>15p</w:t>
            </w:r>
          </w:p>
        </w:tc>
        <w:tc>
          <w:tcPr>
            <w:tcW w:w="1276" w:type="dxa"/>
            <w:vMerge/>
            <w:shd w:val="clear" w:color="auto" w:fill="auto"/>
          </w:tcPr>
          <w:p w14:paraId="53AD47F1" w14:textId="307F9A41" w:rsidR="00197F1D" w:rsidRPr="00FF698B" w:rsidRDefault="00197F1D" w:rsidP="00257D77">
            <w:pPr>
              <w:cnfStyle w:val="000000100000" w:firstRow="0" w:lastRow="0" w:firstColumn="0" w:lastColumn="0" w:oddVBand="0" w:evenVBand="0" w:oddHBand="1" w:evenHBand="0" w:firstRowFirstColumn="0" w:firstRowLastColumn="0" w:lastRowFirstColumn="0" w:lastRowLastColumn="0"/>
              <w:rPr>
                <w:rFonts w:ascii="Trebuchet MS" w:hAnsi="Trebuchet MS"/>
                <w:sz w:val="24"/>
                <w:szCs w:val="24"/>
              </w:rPr>
            </w:pPr>
          </w:p>
        </w:tc>
      </w:tr>
      <w:tr w:rsidR="00197F1D" w:rsidRPr="00FF698B" w14:paraId="3BA33D34" w14:textId="77777777" w:rsidTr="00197F1D">
        <w:tc>
          <w:tcPr>
            <w:cnfStyle w:val="001000000000" w:firstRow="0" w:lastRow="0" w:firstColumn="1" w:lastColumn="0" w:oddVBand="0" w:evenVBand="0" w:oddHBand="0" w:evenHBand="0" w:firstRowFirstColumn="0" w:firstRowLastColumn="0" w:lastRowFirstColumn="0" w:lastRowLastColumn="0"/>
            <w:tcW w:w="524" w:type="dxa"/>
          </w:tcPr>
          <w:p w14:paraId="69FF29C4" w14:textId="77777777" w:rsidR="00197F1D" w:rsidRPr="00FF698B" w:rsidRDefault="00197F1D" w:rsidP="00257D77">
            <w:pPr>
              <w:rPr>
                <w:rFonts w:ascii="Trebuchet MS" w:hAnsi="Trebuchet MS"/>
                <w:sz w:val="24"/>
                <w:szCs w:val="24"/>
              </w:rPr>
            </w:pPr>
          </w:p>
        </w:tc>
        <w:tc>
          <w:tcPr>
            <w:tcW w:w="3839" w:type="dxa"/>
          </w:tcPr>
          <w:p w14:paraId="752E7BD7" w14:textId="1D05EF35" w:rsidR="00197F1D" w:rsidRPr="006367EF" w:rsidRDefault="00197F1D" w:rsidP="009262C3">
            <w:pPr>
              <w:jc w:val="both"/>
              <w:cnfStyle w:val="000000000000" w:firstRow="0" w:lastRow="0" w:firstColumn="0" w:lastColumn="0" w:oddVBand="0" w:evenVBand="0" w:oddHBand="0" w:evenHBand="0" w:firstRowFirstColumn="0" w:firstRowLastColumn="0" w:lastRowFirstColumn="0" w:lastRowLastColumn="0"/>
              <w:rPr>
                <w:rFonts w:ascii="Trebuchet MS" w:eastAsia="Calibri" w:hAnsi="Trebuchet MS" w:cs="Times New Roman"/>
                <w:color w:val="auto"/>
              </w:rPr>
            </w:pPr>
            <w:r>
              <w:rPr>
                <w:rFonts w:ascii="Trebuchet MS" w:hAnsi="Trebuchet MS"/>
                <w:color w:val="auto"/>
              </w:rPr>
              <w:t>3</w:t>
            </w:r>
            <w:r w:rsidRPr="006367EF">
              <w:rPr>
                <w:rFonts w:ascii="Trebuchet MS" w:hAnsi="Trebuchet MS"/>
                <w:color w:val="auto"/>
              </w:rPr>
              <w:t>.Indicatorii prevăzuți în proiect sunt corelați cu bugetul eligibil al proiectului?</w:t>
            </w:r>
          </w:p>
        </w:tc>
        <w:tc>
          <w:tcPr>
            <w:tcW w:w="8106" w:type="dxa"/>
          </w:tcPr>
          <w:p w14:paraId="39C71D96" w14:textId="00F351E4" w:rsidR="00197F1D" w:rsidRPr="006367EF" w:rsidRDefault="00197F1D" w:rsidP="006367EF">
            <w:pPr>
              <w:jc w:val="both"/>
              <w:cnfStyle w:val="000000000000" w:firstRow="0" w:lastRow="0" w:firstColumn="0" w:lastColumn="0" w:oddVBand="0" w:evenVBand="0" w:oddHBand="0" w:evenHBand="0" w:firstRowFirstColumn="0" w:firstRowLastColumn="0" w:lastRowFirstColumn="0" w:lastRowLastColumn="0"/>
              <w:rPr>
                <w:rFonts w:ascii="Trebuchet MS" w:eastAsia="Calibri" w:hAnsi="Trebuchet MS" w:cs="Arial"/>
              </w:rPr>
            </w:pPr>
            <w:r w:rsidRPr="006367EF">
              <w:rPr>
                <w:rFonts w:ascii="Trebuchet MS" w:eastAsia="Calibri" w:hAnsi="Trebuchet MS" w:cs="Arial"/>
              </w:rPr>
              <w:t xml:space="preserve">Se verifică dacă la funcția </w:t>
            </w:r>
            <w:r w:rsidRPr="006367EF">
              <w:rPr>
                <w:rFonts w:ascii="Trebuchet MS" w:eastAsia="Calibri" w:hAnsi="Trebuchet MS" w:cs="Arial"/>
                <w:i/>
              </w:rPr>
              <w:t>Buget – activități și cheltuieli</w:t>
            </w:r>
            <w:r w:rsidRPr="006367EF">
              <w:rPr>
                <w:rFonts w:ascii="Trebuchet MS" w:eastAsia="Calibri" w:hAnsi="Trebuchet MS" w:cs="Arial"/>
              </w:rPr>
              <w:t xml:space="preserve"> este atașat formularul standard Corelare indicatori-buget și dacă în această anexă sunt aceiași indicatori</w:t>
            </w:r>
            <w:r>
              <w:rPr>
                <w:rFonts w:ascii="Trebuchet MS" w:eastAsia="Calibri" w:hAnsi="Trebuchet MS" w:cs="Arial"/>
              </w:rPr>
              <w:t xml:space="preserve"> (1p)</w:t>
            </w:r>
            <w:r w:rsidRPr="006367EF">
              <w:rPr>
                <w:rFonts w:ascii="Trebuchet MS" w:eastAsia="Calibri" w:hAnsi="Trebuchet MS" w:cs="Arial"/>
              </w:rPr>
              <w:t xml:space="preserve"> și </w:t>
            </w:r>
            <w:proofErr w:type="spellStart"/>
            <w:r w:rsidRPr="006367EF">
              <w:rPr>
                <w:rFonts w:ascii="Trebuchet MS" w:eastAsia="Calibri" w:hAnsi="Trebuchet MS" w:cs="Arial"/>
              </w:rPr>
              <w:t>ţintele</w:t>
            </w:r>
            <w:proofErr w:type="spellEnd"/>
            <w:r w:rsidRPr="006367EF">
              <w:rPr>
                <w:rFonts w:ascii="Trebuchet MS" w:eastAsia="Calibri" w:hAnsi="Trebuchet MS" w:cs="Arial"/>
              </w:rPr>
              <w:t xml:space="preserve"> aferente</w:t>
            </w:r>
            <w:r>
              <w:rPr>
                <w:rFonts w:ascii="Trebuchet MS" w:eastAsia="Calibri" w:hAnsi="Trebuchet MS" w:cs="Arial"/>
              </w:rPr>
              <w:t xml:space="preserve"> (1p)</w:t>
            </w:r>
            <w:r w:rsidRPr="006367EF">
              <w:rPr>
                <w:rFonts w:ascii="Trebuchet MS" w:eastAsia="Calibri" w:hAnsi="Trebuchet MS" w:cs="Arial"/>
              </w:rPr>
              <w:t xml:space="preserve"> cu cei prevăzuți la funcția </w:t>
            </w:r>
            <w:r w:rsidRPr="006367EF">
              <w:rPr>
                <w:rFonts w:ascii="Trebuchet MS" w:eastAsia="Calibri" w:hAnsi="Trebuchet MS" w:cs="Arial"/>
                <w:i/>
              </w:rPr>
              <w:t xml:space="preserve">Indicatori </w:t>
            </w:r>
            <w:r>
              <w:rPr>
                <w:rFonts w:ascii="Trebuchet MS" w:eastAsia="Calibri" w:hAnsi="Trebuchet MS" w:cs="Arial"/>
                <w:i/>
              </w:rPr>
              <w:t xml:space="preserve">de realizare si de rezultate si Indicatori suplimentari de proiect (daca este cazul) </w:t>
            </w:r>
            <w:r w:rsidRPr="006367EF">
              <w:rPr>
                <w:rFonts w:ascii="Trebuchet MS" w:eastAsia="Calibri" w:hAnsi="Trebuchet MS" w:cs="Arial"/>
              </w:rPr>
              <w:t xml:space="preserve">din cererea de finanțare, iar bugetul eligibil este conform funcției </w:t>
            </w:r>
            <w:r w:rsidRPr="006367EF">
              <w:rPr>
                <w:rFonts w:ascii="Trebuchet MS" w:eastAsia="Calibri" w:hAnsi="Trebuchet MS" w:cs="Arial"/>
                <w:i/>
              </w:rPr>
              <w:t>Buget – Activități și cheltuieli</w:t>
            </w:r>
            <w:r>
              <w:rPr>
                <w:rFonts w:ascii="Trebuchet MS" w:eastAsia="Calibri" w:hAnsi="Trebuchet MS" w:cs="Arial"/>
                <w:i/>
              </w:rPr>
              <w:t xml:space="preserve"> </w:t>
            </w:r>
            <w:r w:rsidRPr="00197F1D">
              <w:rPr>
                <w:rFonts w:ascii="Trebuchet MS" w:eastAsia="Calibri" w:hAnsi="Trebuchet MS" w:cs="Arial"/>
                <w:iCs/>
              </w:rPr>
              <w:t>(</w:t>
            </w:r>
            <w:r>
              <w:rPr>
                <w:rFonts w:ascii="Trebuchet MS" w:eastAsia="Calibri" w:hAnsi="Trebuchet MS" w:cs="Arial"/>
                <w:iCs/>
              </w:rPr>
              <w:t>5</w:t>
            </w:r>
            <w:r w:rsidRPr="00197F1D">
              <w:rPr>
                <w:rFonts w:ascii="Trebuchet MS" w:eastAsia="Calibri" w:hAnsi="Trebuchet MS" w:cs="Arial"/>
                <w:iCs/>
              </w:rPr>
              <w:t>p)</w:t>
            </w:r>
            <w:r w:rsidRPr="006367EF">
              <w:rPr>
                <w:rFonts w:ascii="Trebuchet MS" w:eastAsia="Calibri" w:hAnsi="Trebuchet MS" w:cs="Arial"/>
              </w:rPr>
              <w:t>.</w:t>
            </w:r>
            <w:r w:rsidRPr="006367EF">
              <w:rPr>
                <w:rStyle w:val="FootnoteReference"/>
                <w:rFonts w:ascii="Trebuchet MS" w:eastAsia="Calibri" w:hAnsi="Trebuchet MS" w:cs="Arial"/>
              </w:rPr>
              <w:footnoteReference w:id="1"/>
            </w:r>
          </w:p>
        </w:tc>
        <w:tc>
          <w:tcPr>
            <w:tcW w:w="1843" w:type="dxa"/>
          </w:tcPr>
          <w:p w14:paraId="26C6D564" w14:textId="1199440A" w:rsidR="00197F1D" w:rsidRPr="00FF698B" w:rsidRDefault="00197F1D" w:rsidP="00257D77">
            <w:pPr>
              <w:cnfStyle w:val="000000000000" w:firstRow="0" w:lastRow="0" w:firstColumn="0" w:lastColumn="0" w:oddVBand="0" w:evenVBand="0" w:oddHBand="0" w:evenHBand="0" w:firstRowFirstColumn="0" w:firstRowLastColumn="0" w:lastRowFirstColumn="0" w:lastRowLastColumn="0"/>
              <w:rPr>
                <w:rFonts w:ascii="Trebuchet MS" w:hAnsi="Trebuchet MS"/>
                <w:sz w:val="24"/>
                <w:szCs w:val="24"/>
              </w:rPr>
            </w:pPr>
            <w:r>
              <w:rPr>
                <w:rFonts w:ascii="Trebuchet MS" w:hAnsi="Trebuchet MS"/>
                <w:sz w:val="24"/>
                <w:szCs w:val="24"/>
              </w:rPr>
              <w:t>7p</w:t>
            </w:r>
          </w:p>
        </w:tc>
        <w:tc>
          <w:tcPr>
            <w:tcW w:w="1276" w:type="dxa"/>
            <w:vMerge/>
          </w:tcPr>
          <w:p w14:paraId="34F52543" w14:textId="77777777" w:rsidR="00197F1D" w:rsidRPr="00FF698B" w:rsidRDefault="00197F1D" w:rsidP="00257D77">
            <w:pPr>
              <w:cnfStyle w:val="000000000000" w:firstRow="0" w:lastRow="0" w:firstColumn="0" w:lastColumn="0" w:oddVBand="0" w:evenVBand="0" w:oddHBand="0" w:evenHBand="0" w:firstRowFirstColumn="0" w:firstRowLastColumn="0" w:lastRowFirstColumn="0" w:lastRowLastColumn="0"/>
              <w:rPr>
                <w:rFonts w:ascii="Trebuchet MS" w:hAnsi="Trebuchet MS"/>
                <w:sz w:val="24"/>
                <w:szCs w:val="24"/>
              </w:rPr>
            </w:pPr>
          </w:p>
        </w:tc>
      </w:tr>
      <w:tr w:rsidR="00197F1D" w:rsidRPr="00FF698B" w14:paraId="0423FE13" w14:textId="77777777" w:rsidTr="00197F1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4" w:type="dxa"/>
            <w:shd w:val="clear" w:color="auto" w:fill="auto"/>
          </w:tcPr>
          <w:p w14:paraId="5C91DEE7" w14:textId="77777777" w:rsidR="00197F1D" w:rsidRPr="00197F1D" w:rsidRDefault="00197F1D" w:rsidP="00257D77">
            <w:pPr>
              <w:rPr>
                <w:rFonts w:ascii="Trebuchet MS" w:hAnsi="Trebuchet MS"/>
                <w:b w:val="0"/>
                <w:bCs w:val="0"/>
                <w:sz w:val="24"/>
                <w:szCs w:val="24"/>
              </w:rPr>
            </w:pPr>
          </w:p>
        </w:tc>
        <w:tc>
          <w:tcPr>
            <w:tcW w:w="3839" w:type="dxa"/>
            <w:shd w:val="clear" w:color="auto" w:fill="auto"/>
          </w:tcPr>
          <w:p w14:paraId="63212A58" w14:textId="2B004916" w:rsidR="00197F1D" w:rsidRPr="00197F1D" w:rsidRDefault="00197F1D" w:rsidP="009262C3">
            <w:pPr>
              <w:jc w:val="both"/>
              <w:cnfStyle w:val="000000100000" w:firstRow="0" w:lastRow="0" w:firstColumn="0" w:lastColumn="0" w:oddVBand="0" w:evenVBand="0" w:oddHBand="1" w:evenHBand="0" w:firstRowFirstColumn="0" w:firstRowLastColumn="0" w:lastRowFirstColumn="0" w:lastRowLastColumn="0"/>
              <w:rPr>
                <w:rFonts w:ascii="Trebuchet MS" w:hAnsi="Trebuchet MS"/>
                <w:sz w:val="24"/>
                <w:szCs w:val="24"/>
              </w:rPr>
            </w:pPr>
            <w:r w:rsidRPr="00197F1D">
              <w:rPr>
                <w:rFonts w:ascii="Trebuchet MS" w:hAnsi="Trebuchet MS"/>
                <w:color w:val="auto"/>
                <w:sz w:val="24"/>
                <w:szCs w:val="24"/>
              </w:rPr>
              <w:t>4. Proiectul este sustenabil?</w:t>
            </w:r>
          </w:p>
        </w:tc>
        <w:tc>
          <w:tcPr>
            <w:tcW w:w="8106" w:type="dxa"/>
            <w:shd w:val="clear" w:color="auto" w:fill="auto"/>
          </w:tcPr>
          <w:p w14:paraId="25FD0265" w14:textId="558435C7" w:rsidR="00197F1D" w:rsidRPr="00197F1D" w:rsidRDefault="00197F1D" w:rsidP="00E174C3">
            <w:pPr>
              <w:jc w:val="both"/>
              <w:cnfStyle w:val="000000100000" w:firstRow="0" w:lastRow="0" w:firstColumn="0" w:lastColumn="0" w:oddVBand="0" w:evenVBand="0" w:oddHBand="1" w:evenHBand="0" w:firstRowFirstColumn="0" w:firstRowLastColumn="0" w:lastRowFirstColumn="0" w:lastRowLastColumn="0"/>
              <w:rPr>
                <w:rFonts w:ascii="Trebuchet MS" w:hAnsi="Trebuchet MS"/>
                <w:sz w:val="24"/>
                <w:szCs w:val="24"/>
              </w:rPr>
            </w:pPr>
            <w:r w:rsidRPr="00197F1D">
              <w:rPr>
                <w:rFonts w:ascii="Trebuchet MS" w:hAnsi="Trebuchet MS"/>
                <w:sz w:val="24"/>
                <w:szCs w:val="24"/>
              </w:rPr>
              <w:t xml:space="preserve">Se verifică funcția Sustenabilitate din cererea de finanțare, respectiv, măsura în care proiectul asigură continuarea efectelor sale </w:t>
            </w:r>
            <w:proofErr w:type="spellStart"/>
            <w:r w:rsidRPr="00197F1D">
              <w:rPr>
                <w:rFonts w:ascii="Trebuchet MS" w:hAnsi="Trebuchet MS"/>
                <w:sz w:val="24"/>
                <w:szCs w:val="24"/>
              </w:rPr>
              <w:t>şi</w:t>
            </w:r>
            <w:proofErr w:type="spellEnd"/>
            <w:r w:rsidRPr="00197F1D">
              <w:rPr>
                <w:rFonts w:ascii="Trebuchet MS" w:hAnsi="Trebuchet MS"/>
                <w:sz w:val="24"/>
                <w:szCs w:val="24"/>
              </w:rPr>
              <w:t xml:space="preserve"> valorificarea rezultatelor obținute după încetarea sursei de </w:t>
            </w:r>
            <w:proofErr w:type="spellStart"/>
            <w:r w:rsidRPr="00197F1D">
              <w:rPr>
                <w:rFonts w:ascii="Trebuchet MS" w:hAnsi="Trebuchet MS"/>
                <w:sz w:val="24"/>
                <w:szCs w:val="24"/>
              </w:rPr>
              <w:t>finanţare</w:t>
            </w:r>
            <w:proofErr w:type="spellEnd"/>
            <w:r w:rsidRPr="00197F1D">
              <w:rPr>
                <w:rFonts w:ascii="Trebuchet MS" w:hAnsi="Trebuchet MS"/>
                <w:sz w:val="24"/>
                <w:szCs w:val="24"/>
              </w:rPr>
              <w:t>.</w:t>
            </w:r>
          </w:p>
          <w:p w14:paraId="7E9E753B" w14:textId="4D2D4B5F" w:rsidR="00197F1D" w:rsidRPr="00197F1D" w:rsidRDefault="00197F1D" w:rsidP="00E174C3">
            <w:pPr>
              <w:jc w:val="both"/>
              <w:cnfStyle w:val="000000100000" w:firstRow="0" w:lastRow="0" w:firstColumn="0" w:lastColumn="0" w:oddVBand="0" w:evenVBand="0" w:oddHBand="1" w:evenHBand="0" w:firstRowFirstColumn="0" w:firstRowLastColumn="0" w:lastRowFirstColumn="0" w:lastRowLastColumn="0"/>
              <w:rPr>
                <w:rFonts w:ascii="Trebuchet MS" w:hAnsi="Trebuchet MS"/>
                <w:sz w:val="24"/>
                <w:szCs w:val="24"/>
              </w:rPr>
            </w:pPr>
            <w:r w:rsidRPr="00197F1D">
              <w:rPr>
                <w:rFonts w:ascii="Trebuchet MS" w:hAnsi="Trebuchet MS"/>
                <w:sz w:val="24"/>
                <w:szCs w:val="24"/>
              </w:rPr>
              <w:t>În cazul proiectelor care prevăd achiziționarea/dezvoltarea de sisteme informatice, licențe, se verifică:</w:t>
            </w:r>
          </w:p>
          <w:p w14:paraId="157EB780" w14:textId="77777777" w:rsidR="00197F1D" w:rsidRPr="00197F1D" w:rsidRDefault="00197F1D" w:rsidP="00E174C3">
            <w:pPr>
              <w:jc w:val="both"/>
              <w:cnfStyle w:val="000000100000" w:firstRow="0" w:lastRow="0" w:firstColumn="0" w:lastColumn="0" w:oddVBand="0" w:evenVBand="0" w:oddHBand="1" w:evenHBand="0" w:firstRowFirstColumn="0" w:firstRowLastColumn="0" w:lastRowFirstColumn="0" w:lastRowLastColumn="0"/>
              <w:rPr>
                <w:rFonts w:ascii="Trebuchet MS" w:hAnsi="Trebuchet MS"/>
                <w:sz w:val="24"/>
                <w:szCs w:val="24"/>
              </w:rPr>
            </w:pPr>
            <w:r w:rsidRPr="00197F1D">
              <w:rPr>
                <w:rFonts w:ascii="Trebuchet MS" w:hAnsi="Trebuchet MS"/>
                <w:sz w:val="24"/>
                <w:szCs w:val="24"/>
              </w:rPr>
              <w:t>•</w:t>
            </w:r>
            <w:r w:rsidRPr="00197F1D">
              <w:rPr>
                <w:rFonts w:ascii="Trebuchet MS" w:hAnsi="Trebuchet MS"/>
                <w:sz w:val="24"/>
                <w:szCs w:val="24"/>
              </w:rPr>
              <w:tab/>
              <w:t xml:space="preserve">modul în care va fi gestionată infrastructura după încheierea proiectului informații privind cine și în ce scop le va utiliza după </w:t>
            </w:r>
            <w:r w:rsidRPr="00197F1D">
              <w:rPr>
                <w:rFonts w:ascii="Trebuchet MS" w:hAnsi="Trebuchet MS"/>
                <w:sz w:val="24"/>
                <w:szCs w:val="24"/>
              </w:rPr>
              <w:lastRenderedPageBreak/>
              <w:t>finalizarea proiectului și prevederi privind asigurarea mentenanței post-implementare.</w:t>
            </w:r>
          </w:p>
          <w:p w14:paraId="2F76044D" w14:textId="35591B4D" w:rsidR="00197F1D" w:rsidRPr="00197F1D" w:rsidRDefault="00197F1D" w:rsidP="00E174C3">
            <w:pPr>
              <w:jc w:val="both"/>
              <w:cnfStyle w:val="000000100000" w:firstRow="0" w:lastRow="0" w:firstColumn="0" w:lastColumn="0" w:oddVBand="0" w:evenVBand="0" w:oddHBand="1" w:evenHBand="0" w:firstRowFirstColumn="0" w:firstRowLastColumn="0" w:lastRowFirstColumn="0" w:lastRowLastColumn="0"/>
              <w:rPr>
                <w:rFonts w:ascii="Trebuchet MS" w:hAnsi="Trebuchet MS"/>
                <w:sz w:val="24"/>
                <w:szCs w:val="24"/>
              </w:rPr>
            </w:pPr>
            <w:r w:rsidRPr="00197F1D">
              <w:rPr>
                <w:rFonts w:ascii="Trebuchet MS" w:hAnsi="Trebuchet MS"/>
                <w:sz w:val="24"/>
                <w:szCs w:val="24"/>
              </w:rPr>
              <w:t>Solicitantul declara ca va lua masuri privind asigurarea sustenabilității: 1p</w:t>
            </w:r>
          </w:p>
          <w:p w14:paraId="0A62576D" w14:textId="6EC1CAF6" w:rsidR="00197F1D" w:rsidRPr="00197F1D" w:rsidRDefault="00197F1D" w:rsidP="00E174C3">
            <w:pPr>
              <w:jc w:val="both"/>
              <w:cnfStyle w:val="000000100000" w:firstRow="0" w:lastRow="0" w:firstColumn="0" w:lastColumn="0" w:oddVBand="0" w:evenVBand="0" w:oddHBand="1" w:evenHBand="0" w:firstRowFirstColumn="0" w:firstRowLastColumn="0" w:lastRowFirstColumn="0" w:lastRowLastColumn="0"/>
              <w:rPr>
                <w:rFonts w:ascii="Trebuchet MS" w:hAnsi="Trebuchet MS"/>
                <w:sz w:val="24"/>
                <w:szCs w:val="24"/>
              </w:rPr>
            </w:pPr>
            <w:r w:rsidRPr="00197F1D">
              <w:rPr>
                <w:rFonts w:ascii="Trebuchet MS" w:hAnsi="Trebuchet MS"/>
                <w:sz w:val="24"/>
                <w:szCs w:val="24"/>
              </w:rPr>
              <w:t>Solicitantul prezinta masuri concrete privind asigurarea sustenabilității: 2p</w:t>
            </w:r>
          </w:p>
        </w:tc>
        <w:tc>
          <w:tcPr>
            <w:tcW w:w="1843" w:type="dxa"/>
            <w:shd w:val="clear" w:color="auto" w:fill="auto"/>
          </w:tcPr>
          <w:p w14:paraId="79C0A1D3" w14:textId="63AF045E" w:rsidR="00197F1D" w:rsidRPr="00197F1D" w:rsidRDefault="00197F1D" w:rsidP="00257D77">
            <w:pPr>
              <w:cnfStyle w:val="000000100000" w:firstRow="0" w:lastRow="0" w:firstColumn="0" w:lastColumn="0" w:oddVBand="0" w:evenVBand="0" w:oddHBand="1" w:evenHBand="0" w:firstRowFirstColumn="0" w:firstRowLastColumn="0" w:lastRowFirstColumn="0" w:lastRowLastColumn="0"/>
              <w:rPr>
                <w:rFonts w:ascii="Trebuchet MS" w:hAnsi="Trebuchet MS"/>
                <w:sz w:val="24"/>
                <w:szCs w:val="24"/>
              </w:rPr>
            </w:pPr>
            <w:r w:rsidRPr="00197F1D">
              <w:rPr>
                <w:rFonts w:ascii="Trebuchet MS" w:hAnsi="Trebuchet MS"/>
                <w:sz w:val="24"/>
                <w:szCs w:val="24"/>
              </w:rPr>
              <w:lastRenderedPageBreak/>
              <w:t>3p</w:t>
            </w:r>
          </w:p>
        </w:tc>
        <w:tc>
          <w:tcPr>
            <w:tcW w:w="1276" w:type="dxa"/>
            <w:vMerge/>
            <w:shd w:val="clear" w:color="auto" w:fill="auto"/>
          </w:tcPr>
          <w:p w14:paraId="6E0D0274" w14:textId="77777777" w:rsidR="00197F1D" w:rsidRPr="00197F1D" w:rsidRDefault="00197F1D" w:rsidP="00257D77">
            <w:pPr>
              <w:cnfStyle w:val="000000100000" w:firstRow="0" w:lastRow="0" w:firstColumn="0" w:lastColumn="0" w:oddVBand="0" w:evenVBand="0" w:oddHBand="1" w:evenHBand="0" w:firstRowFirstColumn="0" w:firstRowLastColumn="0" w:lastRowFirstColumn="0" w:lastRowLastColumn="0"/>
              <w:rPr>
                <w:rFonts w:ascii="Trebuchet MS" w:hAnsi="Trebuchet MS"/>
                <w:sz w:val="24"/>
                <w:szCs w:val="24"/>
              </w:rPr>
            </w:pPr>
          </w:p>
        </w:tc>
      </w:tr>
      <w:tr w:rsidR="00197F1D" w:rsidRPr="00FF698B" w14:paraId="08A5EA06" w14:textId="77777777" w:rsidTr="00197F1D">
        <w:tc>
          <w:tcPr>
            <w:cnfStyle w:val="001000000000" w:firstRow="0" w:lastRow="0" w:firstColumn="1" w:lastColumn="0" w:oddVBand="0" w:evenVBand="0" w:oddHBand="0" w:evenHBand="0" w:firstRowFirstColumn="0" w:firstRowLastColumn="0" w:lastRowFirstColumn="0" w:lastRowLastColumn="0"/>
            <w:tcW w:w="524" w:type="dxa"/>
            <w:shd w:val="clear" w:color="auto" w:fill="auto"/>
          </w:tcPr>
          <w:p w14:paraId="70A19E81" w14:textId="77777777" w:rsidR="00197F1D" w:rsidRPr="00FF698B" w:rsidRDefault="00197F1D" w:rsidP="00257D77">
            <w:pPr>
              <w:rPr>
                <w:rFonts w:ascii="Trebuchet MS" w:hAnsi="Trebuchet MS"/>
                <w:sz w:val="24"/>
                <w:szCs w:val="24"/>
              </w:rPr>
            </w:pPr>
          </w:p>
        </w:tc>
        <w:tc>
          <w:tcPr>
            <w:tcW w:w="3839" w:type="dxa"/>
            <w:shd w:val="clear" w:color="auto" w:fill="auto"/>
          </w:tcPr>
          <w:p w14:paraId="5D7D4094" w14:textId="6C197C90" w:rsidR="00197F1D" w:rsidRPr="006367EF" w:rsidRDefault="00197F1D" w:rsidP="007E3B57">
            <w:pPr>
              <w:spacing w:before="100" w:beforeAutospacing="1"/>
              <w:jc w:val="both"/>
              <w:cnfStyle w:val="000000000000" w:firstRow="0" w:lastRow="0" w:firstColumn="0" w:lastColumn="0" w:oddVBand="0" w:evenVBand="0" w:oddHBand="0" w:evenHBand="0" w:firstRowFirstColumn="0" w:firstRowLastColumn="0" w:lastRowFirstColumn="0" w:lastRowLastColumn="0"/>
              <w:rPr>
                <w:rFonts w:ascii="Trebuchet MS" w:eastAsia="Calibri" w:hAnsi="Trebuchet MS" w:cs="Times New Roman"/>
              </w:rPr>
            </w:pPr>
            <w:r>
              <w:rPr>
                <w:rFonts w:ascii="Trebuchet MS" w:hAnsi="Trebuchet MS"/>
                <w:color w:val="auto"/>
              </w:rPr>
              <w:t>5</w:t>
            </w:r>
            <w:r w:rsidRPr="006367EF">
              <w:rPr>
                <w:rFonts w:ascii="Trebuchet MS" w:hAnsi="Trebuchet MS"/>
                <w:color w:val="auto"/>
              </w:rPr>
              <w:t xml:space="preserve">. </w:t>
            </w:r>
            <w:r w:rsidRPr="00F307A5">
              <w:rPr>
                <w:rFonts w:ascii="Trebuchet MS" w:hAnsi="Trebuchet MS"/>
                <w:color w:val="auto"/>
              </w:rPr>
              <w:t>Solicitantul a identificat riscurile cu privire la implementarea proiectului, împreună cu masurile de combatere/atenuare a acestora</w:t>
            </w:r>
            <w:r w:rsidRPr="006367EF">
              <w:rPr>
                <w:rFonts w:ascii="Trebuchet MS" w:hAnsi="Trebuchet MS"/>
                <w:color w:val="auto"/>
              </w:rPr>
              <w:t>.</w:t>
            </w:r>
          </w:p>
        </w:tc>
        <w:tc>
          <w:tcPr>
            <w:tcW w:w="8106" w:type="dxa"/>
            <w:shd w:val="clear" w:color="auto" w:fill="auto"/>
          </w:tcPr>
          <w:p w14:paraId="78C568A9" w14:textId="46A40D66" w:rsidR="00197F1D" w:rsidRPr="006367EF" w:rsidRDefault="00197F1D" w:rsidP="009262C3">
            <w:pPr>
              <w:jc w:val="both"/>
              <w:cnfStyle w:val="000000000000" w:firstRow="0" w:lastRow="0" w:firstColumn="0" w:lastColumn="0" w:oddVBand="0" w:evenVBand="0" w:oddHBand="0" w:evenHBand="0" w:firstRowFirstColumn="0" w:firstRowLastColumn="0" w:lastRowFirstColumn="0" w:lastRowLastColumn="0"/>
              <w:rPr>
                <w:rFonts w:ascii="Trebuchet MS" w:eastAsia="Calibri" w:hAnsi="Trebuchet MS" w:cs="Arial"/>
              </w:rPr>
            </w:pPr>
            <w:r w:rsidRPr="006367EF">
              <w:rPr>
                <w:rFonts w:ascii="Trebuchet MS" w:eastAsia="Calibri" w:hAnsi="Trebuchet MS" w:cs="Arial"/>
              </w:rPr>
              <w:t xml:space="preserve">Se verifică funcția Riscuri din cererea de finanțare dacă au fost identificate riscuri </w:t>
            </w:r>
            <w:r>
              <w:rPr>
                <w:rFonts w:ascii="Trebuchet MS" w:eastAsia="Calibri" w:hAnsi="Trebuchet MS" w:cs="Arial"/>
              </w:rPr>
              <w:t xml:space="preserve">(1p) </w:t>
            </w:r>
            <w:r w:rsidRPr="006367EF">
              <w:rPr>
                <w:rFonts w:ascii="Trebuchet MS" w:eastAsia="Calibri" w:hAnsi="Trebuchet MS" w:cs="Arial"/>
              </w:rPr>
              <w:t>și dacă acestea sunt relevante</w:t>
            </w:r>
            <w:r>
              <w:rPr>
                <w:rFonts w:ascii="Trebuchet MS" w:eastAsia="Calibri" w:hAnsi="Trebuchet MS" w:cs="Arial"/>
              </w:rPr>
              <w:t xml:space="preserve"> (2p)</w:t>
            </w:r>
            <w:r w:rsidRPr="006367EF">
              <w:rPr>
                <w:rFonts w:ascii="Trebuchet MS" w:eastAsia="Calibri" w:hAnsi="Trebuchet MS" w:cs="Arial"/>
              </w:rPr>
              <w:t xml:space="preserve"> pentru implementarea proiectului,  precum și dacă au fost stabilite măsuri potrivite de reducere și/sau contracarare a acestora</w:t>
            </w:r>
            <w:r>
              <w:rPr>
                <w:rFonts w:ascii="Trebuchet MS" w:eastAsia="Calibri" w:hAnsi="Trebuchet MS" w:cs="Arial"/>
              </w:rPr>
              <w:t xml:space="preserve"> (2p)</w:t>
            </w:r>
            <w:r w:rsidRPr="006367EF">
              <w:rPr>
                <w:rFonts w:ascii="Trebuchet MS" w:eastAsia="Calibri" w:hAnsi="Trebuchet MS" w:cs="Arial"/>
              </w:rPr>
              <w:t>.</w:t>
            </w:r>
          </w:p>
        </w:tc>
        <w:tc>
          <w:tcPr>
            <w:tcW w:w="1843" w:type="dxa"/>
            <w:shd w:val="clear" w:color="auto" w:fill="auto"/>
          </w:tcPr>
          <w:p w14:paraId="484D0A5D" w14:textId="184A5501" w:rsidR="00197F1D" w:rsidRPr="00FF698B" w:rsidRDefault="00197F1D" w:rsidP="00257D77">
            <w:pPr>
              <w:cnfStyle w:val="000000000000" w:firstRow="0" w:lastRow="0" w:firstColumn="0" w:lastColumn="0" w:oddVBand="0" w:evenVBand="0" w:oddHBand="0" w:evenHBand="0" w:firstRowFirstColumn="0" w:firstRowLastColumn="0" w:lastRowFirstColumn="0" w:lastRowLastColumn="0"/>
              <w:rPr>
                <w:rFonts w:ascii="Trebuchet MS" w:hAnsi="Trebuchet MS"/>
                <w:sz w:val="24"/>
                <w:szCs w:val="24"/>
              </w:rPr>
            </w:pPr>
            <w:r>
              <w:rPr>
                <w:rFonts w:ascii="Trebuchet MS" w:hAnsi="Trebuchet MS"/>
                <w:sz w:val="24"/>
                <w:szCs w:val="24"/>
              </w:rPr>
              <w:t>5p</w:t>
            </w:r>
          </w:p>
        </w:tc>
        <w:tc>
          <w:tcPr>
            <w:tcW w:w="1276" w:type="dxa"/>
            <w:vMerge/>
            <w:shd w:val="clear" w:color="auto" w:fill="auto"/>
          </w:tcPr>
          <w:p w14:paraId="4E936C13" w14:textId="77777777" w:rsidR="00197F1D" w:rsidRPr="00FF698B" w:rsidRDefault="00197F1D" w:rsidP="00257D77">
            <w:pPr>
              <w:cnfStyle w:val="000000000000" w:firstRow="0" w:lastRow="0" w:firstColumn="0" w:lastColumn="0" w:oddVBand="0" w:evenVBand="0" w:oddHBand="0" w:evenHBand="0" w:firstRowFirstColumn="0" w:firstRowLastColumn="0" w:lastRowFirstColumn="0" w:lastRowLastColumn="0"/>
              <w:rPr>
                <w:rFonts w:ascii="Trebuchet MS" w:hAnsi="Trebuchet MS"/>
                <w:sz w:val="24"/>
                <w:szCs w:val="24"/>
              </w:rPr>
            </w:pPr>
          </w:p>
        </w:tc>
      </w:tr>
      <w:tr w:rsidR="00197F1D" w:rsidRPr="00FF698B" w14:paraId="4A746CEF" w14:textId="77777777" w:rsidTr="00197F1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4" w:type="dxa"/>
            <w:shd w:val="clear" w:color="auto" w:fill="auto"/>
          </w:tcPr>
          <w:p w14:paraId="600FA8D7" w14:textId="77777777" w:rsidR="00197F1D" w:rsidRPr="00FF698B" w:rsidRDefault="00197F1D" w:rsidP="00257D77">
            <w:pPr>
              <w:rPr>
                <w:rFonts w:ascii="Trebuchet MS" w:hAnsi="Trebuchet MS"/>
                <w:sz w:val="24"/>
                <w:szCs w:val="24"/>
              </w:rPr>
            </w:pPr>
          </w:p>
        </w:tc>
        <w:tc>
          <w:tcPr>
            <w:tcW w:w="3839" w:type="dxa"/>
            <w:shd w:val="clear" w:color="auto" w:fill="auto"/>
          </w:tcPr>
          <w:p w14:paraId="1C87C8BF" w14:textId="3488A204" w:rsidR="00197F1D" w:rsidRDefault="00197F1D" w:rsidP="0029315C">
            <w:pPr>
              <w:cnfStyle w:val="000000100000" w:firstRow="0" w:lastRow="0" w:firstColumn="0" w:lastColumn="0" w:oddVBand="0" w:evenVBand="0" w:oddHBand="1" w:evenHBand="0" w:firstRowFirstColumn="0" w:firstRowLastColumn="0" w:lastRowFirstColumn="0" w:lastRowLastColumn="0"/>
              <w:rPr>
                <w:rFonts w:ascii="Trebuchet MS" w:hAnsi="Trebuchet MS"/>
                <w:color w:val="auto"/>
              </w:rPr>
            </w:pPr>
            <w:r>
              <w:rPr>
                <w:rFonts w:ascii="Trebuchet MS" w:hAnsi="Trebuchet MS"/>
                <w:color w:val="auto"/>
              </w:rPr>
              <w:t>6</w:t>
            </w:r>
            <w:r w:rsidRPr="006367EF">
              <w:rPr>
                <w:rFonts w:ascii="Trebuchet MS" w:hAnsi="Trebuchet MS"/>
                <w:color w:val="auto"/>
              </w:rPr>
              <w:t xml:space="preserve">. </w:t>
            </w:r>
            <w:r w:rsidRPr="00F307A5">
              <w:rPr>
                <w:rFonts w:ascii="Trebuchet MS" w:hAnsi="Trebuchet MS"/>
                <w:color w:val="auto"/>
              </w:rPr>
              <w:t xml:space="preserve">Cheltuielile proiectului sunt eligibile, încadrate corect, </w:t>
            </w:r>
            <w:r>
              <w:rPr>
                <w:rFonts w:ascii="Trebuchet MS" w:hAnsi="Trebuchet MS"/>
                <w:color w:val="auto"/>
              </w:rPr>
              <w:t xml:space="preserve">in categoriile </w:t>
            </w:r>
            <w:proofErr w:type="spellStart"/>
            <w:r>
              <w:rPr>
                <w:rFonts w:ascii="Trebuchet MS" w:hAnsi="Trebuchet MS"/>
                <w:color w:val="auto"/>
              </w:rPr>
              <w:t>corespunzatoare</w:t>
            </w:r>
            <w:proofErr w:type="spellEnd"/>
            <w:r>
              <w:rPr>
                <w:rFonts w:ascii="Trebuchet MS" w:hAnsi="Trebuchet MS"/>
                <w:color w:val="auto"/>
              </w:rPr>
              <w:t xml:space="preserve">, </w:t>
            </w:r>
            <w:r w:rsidRPr="00F307A5">
              <w:rPr>
                <w:rFonts w:ascii="Trebuchet MS" w:hAnsi="Trebuchet MS"/>
                <w:color w:val="auto"/>
              </w:rPr>
              <w:t>justificate adecvat</w:t>
            </w:r>
            <w:r>
              <w:rPr>
                <w:rFonts w:ascii="Trebuchet MS" w:hAnsi="Trebuchet MS"/>
                <w:color w:val="auto"/>
              </w:rPr>
              <w:t>,</w:t>
            </w:r>
            <w:r w:rsidRPr="00F307A5">
              <w:rPr>
                <w:rFonts w:ascii="Trebuchet MS" w:hAnsi="Trebuchet MS"/>
                <w:color w:val="auto"/>
              </w:rPr>
              <w:t xml:space="preserve"> rezonabile în comparație cu prețurile de </w:t>
            </w:r>
            <w:proofErr w:type="spellStart"/>
            <w:r w:rsidRPr="00F307A5">
              <w:rPr>
                <w:rFonts w:ascii="Trebuchet MS" w:hAnsi="Trebuchet MS"/>
                <w:color w:val="auto"/>
              </w:rPr>
              <w:t>piaţă</w:t>
            </w:r>
            <w:proofErr w:type="spellEnd"/>
            <w:r w:rsidRPr="00F307A5">
              <w:rPr>
                <w:rFonts w:ascii="Trebuchet MS" w:hAnsi="Trebuchet MS"/>
                <w:color w:val="auto"/>
              </w:rPr>
              <w:t xml:space="preserve"> </w:t>
            </w:r>
            <w:proofErr w:type="spellStart"/>
            <w:r w:rsidRPr="00F307A5">
              <w:rPr>
                <w:rFonts w:ascii="Trebuchet MS" w:hAnsi="Trebuchet MS"/>
                <w:color w:val="auto"/>
              </w:rPr>
              <w:t>şi</w:t>
            </w:r>
            <w:proofErr w:type="spellEnd"/>
            <w:r w:rsidRPr="00F307A5">
              <w:rPr>
                <w:rFonts w:ascii="Trebuchet MS" w:hAnsi="Trebuchet MS"/>
                <w:color w:val="auto"/>
              </w:rPr>
              <w:t xml:space="preserve"> </w:t>
            </w:r>
            <w:r>
              <w:rPr>
                <w:rFonts w:ascii="Trebuchet MS" w:hAnsi="Trebuchet MS"/>
                <w:color w:val="auto"/>
              </w:rPr>
              <w:t>corelate cu</w:t>
            </w:r>
            <w:r w:rsidRPr="00F307A5">
              <w:rPr>
                <w:rFonts w:ascii="Trebuchet MS" w:hAnsi="Trebuchet MS"/>
                <w:color w:val="auto"/>
              </w:rPr>
              <w:t xml:space="preserve"> activitățile proiectului</w:t>
            </w:r>
            <w:r>
              <w:rPr>
                <w:rFonts w:ascii="Trebuchet MS" w:hAnsi="Trebuchet MS"/>
                <w:color w:val="auto"/>
              </w:rPr>
              <w:t>?</w:t>
            </w:r>
          </w:p>
          <w:p w14:paraId="64963BA6" w14:textId="77777777" w:rsidR="00197F1D" w:rsidRPr="006367EF" w:rsidRDefault="00197F1D" w:rsidP="0029315C">
            <w:pPr>
              <w:cnfStyle w:val="000000100000" w:firstRow="0" w:lastRow="0" w:firstColumn="0" w:lastColumn="0" w:oddVBand="0" w:evenVBand="0" w:oddHBand="1" w:evenHBand="0" w:firstRowFirstColumn="0" w:firstRowLastColumn="0" w:lastRowFirstColumn="0" w:lastRowLastColumn="0"/>
              <w:rPr>
                <w:rFonts w:ascii="Trebuchet MS" w:hAnsi="Trebuchet MS"/>
                <w:color w:val="auto"/>
              </w:rPr>
            </w:pPr>
          </w:p>
          <w:p w14:paraId="7C9C8612" w14:textId="77777777" w:rsidR="00197F1D" w:rsidRPr="006367EF" w:rsidRDefault="00197F1D" w:rsidP="00634654">
            <w:pPr>
              <w:spacing w:before="100" w:beforeAutospacing="1"/>
              <w:jc w:val="both"/>
              <w:cnfStyle w:val="000000100000" w:firstRow="0" w:lastRow="0" w:firstColumn="0" w:lastColumn="0" w:oddVBand="0" w:evenVBand="0" w:oddHBand="1" w:evenHBand="0" w:firstRowFirstColumn="0" w:firstRowLastColumn="0" w:lastRowFirstColumn="0" w:lastRowLastColumn="0"/>
              <w:rPr>
                <w:rFonts w:ascii="Trebuchet MS" w:eastAsia="Calibri" w:hAnsi="Trebuchet MS" w:cs="Times New Roman"/>
              </w:rPr>
            </w:pPr>
          </w:p>
        </w:tc>
        <w:tc>
          <w:tcPr>
            <w:tcW w:w="8106" w:type="dxa"/>
            <w:shd w:val="clear" w:color="auto" w:fill="auto"/>
          </w:tcPr>
          <w:p w14:paraId="1BD04F36" w14:textId="707E910F" w:rsidR="00197F1D" w:rsidRPr="006367EF" w:rsidRDefault="00197F1D" w:rsidP="002562C2">
            <w:pPr>
              <w:jc w:val="both"/>
              <w:cnfStyle w:val="000000100000" w:firstRow="0" w:lastRow="0" w:firstColumn="0" w:lastColumn="0" w:oddVBand="0" w:evenVBand="0" w:oddHBand="1" w:evenHBand="0" w:firstRowFirstColumn="0" w:firstRowLastColumn="0" w:lastRowFirstColumn="0" w:lastRowLastColumn="0"/>
              <w:rPr>
                <w:rFonts w:ascii="Trebuchet MS" w:hAnsi="Trebuchet MS"/>
                <w:color w:val="4472C4" w:themeColor="accent1"/>
              </w:rPr>
            </w:pPr>
            <w:r w:rsidRPr="006367EF">
              <w:rPr>
                <w:rFonts w:ascii="Trebuchet MS" w:hAnsi="Trebuchet MS"/>
                <w:color w:val="4472C4" w:themeColor="accent1"/>
              </w:rPr>
              <w:t xml:space="preserve">Cheltuielile prevăzute respectă regulile </w:t>
            </w:r>
            <w:proofErr w:type="spellStart"/>
            <w:r w:rsidRPr="006367EF">
              <w:rPr>
                <w:rFonts w:ascii="Trebuchet MS" w:hAnsi="Trebuchet MS"/>
                <w:color w:val="4472C4" w:themeColor="accent1"/>
              </w:rPr>
              <w:t>naţionale</w:t>
            </w:r>
            <w:proofErr w:type="spellEnd"/>
            <w:r w:rsidRPr="006367EF">
              <w:rPr>
                <w:rFonts w:ascii="Trebuchet MS" w:hAnsi="Trebuchet MS"/>
                <w:color w:val="4472C4" w:themeColor="accent1"/>
              </w:rPr>
              <w:t xml:space="preserve"> </w:t>
            </w:r>
            <w:proofErr w:type="spellStart"/>
            <w:r w:rsidRPr="006367EF">
              <w:rPr>
                <w:rFonts w:ascii="Trebuchet MS" w:hAnsi="Trebuchet MS"/>
                <w:color w:val="4472C4" w:themeColor="accent1"/>
              </w:rPr>
              <w:t>şi</w:t>
            </w:r>
            <w:proofErr w:type="spellEnd"/>
            <w:r w:rsidRPr="006367EF">
              <w:rPr>
                <w:rFonts w:ascii="Trebuchet MS" w:hAnsi="Trebuchet MS"/>
                <w:color w:val="4472C4" w:themeColor="accent1"/>
              </w:rPr>
              <w:t xml:space="preserve"> specifice POAT referitoare la eligibilitatea cheltuielilor:</w:t>
            </w:r>
          </w:p>
          <w:p w14:paraId="217B8909" w14:textId="6ACE6957" w:rsidR="00197F1D" w:rsidRPr="006367EF" w:rsidRDefault="00197F1D" w:rsidP="002562C2">
            <w:pPr>
              <w:spacing w:before="120"/>
              <w:ind w:left="720"/>
              <w:jc w:val="both"/>
              <w:cnfStyle w:val="000000100000" w:firstRow="0" w:lastRow="0" w:firstColumn="0" w:lastColumn="0" w:oddVBand="0" w:evenVBand="0" w:oddHBand="1" w:evenHBand="0" w:firstRowFirstColumn="0" w:firstRowLastColumn="0" w:lastRowFirstColumn="0" w:lastRowLastColumn="0"/>
              <w:rPr>
                <w:rFonts w:ascii="Trebuchet MS" w:eastAsia="Times New Roman" w:hAnsi="Trebuchet MS" w:cs="Times New Roman"/>
              </w:rPr>
            </w:pPr>
            <w:r w:rsidRPr="006367EF">
              <w:rPr>
                <w:rFonts w:ascii="Trebuchet MS" w:eastAsia="Calibri" w:hAnsi="Trebuchet MS" w:cs="Times New Roman"/>
              </w:rPr>
              <w:t xml:space="preserve">- Cheltuielile prevăzute la </w:t>
            </w:r>
            <w:r w:rsidRPr="006367EF">
              <w:rPr>
                <w:rFonts w:ascii="Trebuchet MS" w:eastAsia="Calibri" w:hAnsi="Trebuchet MS" w:cs="Times New Roman"/>
                <w:lang w:eastAsia="ro-RO"/>
              </w:rPr>
              <w:t xml:space="preserve">funcția </w:t>
            </w:r>
            <w:r w:rsidRPr="006367EF">
              <w:rPr>
                <w:rFonts w:ascii="Trebuchet MS" w:eastAsia="Calibri" w:hAnsi="Trebuchet MS" w:cs="Times New Roman"/>
                <w:i/>
                <w:lang w:eastAsia="ro-RO"/>
              </w:rPr>
              <w:t>Buget – Activități și cheltuieli</w:t>
            </w:r>
            <w:r w:rsidRPr="006367EF">
              <w:rPr>
                <w:rFonts w:ascii="Trebuchet MS" w:eastAsia="Calibri" w:hAnsi="Trebuchet MS" w:cs="Times New Roman"/>
              </w:rPr>
              <w:t xml:space="preserve"> sunt eligibile conform Ghidului Solicitantului – secțiunea</w:t>
            </w:r>
            <w:r>
              <w:rPr>
                <w:rFonts w:ascii="Trebuchet MS" w:eastAsia="Calibri" w:hAnsi="Trebuchet MS" w:cs="Times New Roman"/>
              </w:rPr>
              <w:t xml:space="preserve"> 5.3.2 Categorii si plafoane de cheltuieli eligibile</w:t>
            </w:r>
            <w:r w:rsidRPr="006367EF">
              <w:rPr>
                <w:rFonts w:ascii="Trebuchet MS" w:eastAsia="Calibri" w:hAnsi="Trebuchet MS" w:cs="Times New Roman"/>
                <w:i/>
              </w:rPr>
              <w:t xml:space="preserve">, </w:t>
            </w:r>
            <w:proofErr w:type="spellStart"/>
            <w:r w:rsidRPr="006367EF">
              <w:rPr>
                <w:rFonts w:ascii="Trebuchet MS" w:eastAsia="Calibri" w:hAnsi="Trebuchet MS" w:cs="Times New Roman"/>
                <w:i/>
              </w:rPr>
              <w:t>atat</w:t>
            </w:r>
            <w:proofErr w:type="spellEnd"/>
            <w:r w:rsidRPr="006367EF">
              <w:rPr>
                <w:rFonts w:ascii="Trebuchet MS" w:eastAsia="Calibri" w:hAnsi="Trebuchet MS" w:cs="Times New Roman"/>
                <w:i/>
              </w:rPr>
              <w:t xml:space="preserve"> pentru lider cat si pentru parteneri, în cazul parteneriatului</w:t>
            </w:r>
            <w:r w:rsidRPr="006367EF">
              <w:rPr>
                <w:rFonts w:ascii="Trebuchet MS" w:eastAsia="Calibri" w:hAnsi="Trebuchet MS" w:cs="Times New Roman"/>
              </w:rPr>
              <w:t xml:space="preserve">. </w:t>
            </w:r>
            <w:r>
              <w:rPr>
                <w:rFonts w:ascii="Trebuchet MS" w:eastAsia="Calibri" w:hAnsi="Trebuchet MS" w:cs="Times New Roman"/>
              </w:rPr>
              <w:t>6 p-</w:t>
            </w:r>
            <w:r>
              <w:rPr>
                <w:rFonts w:ascii="Trebuchet MS" w:hAnsi="Trebuchet MS"/>
                <w:color w:val="4472C4" w:themeColor="accent1"/>
              </w:rPr>
              <w:t xml:space="preserve"> alocate proporțional cu nr. de categorii, respectiv subcategorii de cheltuieli</w:t>
            </w:r>
          </w:p>
          <w:p w14:paraId="1B44DD83" w14:textId="75E3A3D5" w:rsidR="00197F1D" w:rsidRPr="006367EF" w:rsidRDefault="00197F1D" w:rsidP="002562C2">
            <w:pPr>
              <w:spacing w:before="120"/>
              <w:ind w:left="720"/>
              <w:jc w:val="both"/>
              <w:cnfStyle w:val="000000100000" w:firstRow="0" w:lastRow="0" w:firstColumn="0" w:lastColumn="0" w:oddVBand="0" w:evenVBand="0" w:oddHBand="1" w:evenHBand="0" w:firstRowFirstColumn="0" w:firstRowLastColumn="0" w:lastRowFirstColumn="0" w:lastRowLastColumn="0"/>
              <w:rPr>
                <w:rFonts w:ascii="Trebuchet MS" w:eastAsia="Times New Roman" w:hAnsi="Trebuchet MS" w:cs="Times New Roman"/>
              </w:rPr>
            </w:pPr>
            <w:r w:rsidRPr="006367EF">
              <w:rPr>
                <w:rFonts w:ascii="Trebuchet MS" w:eastAsia="Calibri" w:hAnsi="Trebuchet MS" w:cs="Times New Roman"/>
              </w:rPr>
              <w:t xml:space="preserve">   - Bugetul eligibil solicitat este corect calculat, fiind direct legat de proiect.</w:t>
            </w:r>
            <w:r>
              <w:t xml:space="preserve"> </w:t>
            </w:r>
            <w:r w:rsidRPr="00214DD6">
              <w:rPr>
                <w:rFonts w:ascii="Trebuchet MS" w:eastAsia="Calibri" w:hAnsi="Trebuchet MS" w:cs="Times New Roman"/>
              </w:rPr>
              <w:t>6 p- alocate proporțional cu nr. de categorii, respectiv subcategorii de cheltuieli</w:t>
            </w:r>
          </w:p>
          <w:p w14:paraId="3BF2A9C1" w14:textId="77777777" w:rsidR="00197F1D" w:rsidRPr="006367EF" w:rsidRDefault="00197F1D" w:rsidP="002562C2">
            <w:pPr>
              <w:ind w:left="360"/>
              <w:jc w:val="both"/>
              <w:cnfStyle w:val="000000100000" w:firstRow="0" w:lastRow="0" w:firstColumn="0" w:lastColumn="0" w:oddVBand="0" w:evenVBand="0" w:oddHBand="1" w:evenHBand="0" w:firstRowFirstColumn="0" w:firstRowLastColumn="0" w:lastRowFirstColumn="0" w:lastRowLastColumn="0"/>
              <w:rPr>
                <w:rFonts w:ascii="Trebuchet MS" w:eastAsia="Times New Roman" w:hAnsi="Trebuchet MS" w:cs="Times New Roman"/>
              </w:rPr>
            </w:pPr>
            <w:r w:rsidRPr="006367EF">
              <w:rPr>
                <w:rFonts w:ascii="Trebuchet MS" w:eastAsia="Calibri" w:hAnsi="Trebuchet MS" w:cs="Times New Roman"/>
                <w:i/>
              </w:rPr>
              <w:t>De exemplu</w:t>
            </w:r>
            <w:r w:rsidRPr="006367EF">
              <w:rPr>
                <w:rFonts w:ascii="Trebuchet MS" w:eastAsia="Calibri" w:hAnsi="Trebuchet MS" w:cs="Times New Roman"/>
              </w:rPr>
              <w:t>:</w:t>
            </w:r>
          </w:p>
          <w:p w14:paraId="67672FAC" w14:textId="62C9C3C7" w:rsidR="00197F1D" w:rsidRPr="006367EF" w:rsidRDefault="00197F1D" w:rsidP="002562C2">
            <w:pPr>
              <w:jc w:val="both"/>
              <w:cnfStyle w:val="000000100000" w:firstRow="0" w:lastRow="0" w:firstColumn="0" w:lastColumn="0" w:oddVBand="0" w:evenVBand="0" w:oddHBand="1" w:evenHBand="0" w:firstRowFirstColumn="0" w:firstRowLastColumn="0" w:lastRowFirstColumn="0" w:lastRowLastColumn="0"/>
              <w:rPr>
                <w:rFonts w:ascii="Trebuchet MS" w:eastAsia="Calibri" w:hAnsi="Trebuchet MS" w:cs="Times New Roman"/>
              </w:rPr>
            </w:pPr>
            <w:r w:rsidRPr="006367EF">
              <w:rPr>
                <w:rFonts w:ascii="Trebuchet MS" w:eastAsia="Calibri" w:hAnsi="Trebuchet MS" w:cs="Times New Roman"/>
              </w:rPr>
              <w:t xml:space="preserve">-  în cazul proiectelor prin care se </w:t>
            </w:r>
            <w:proofErr w:type="spellStart"/>
            <w:r w:rsidRPr="006367EF">
              <w:rPr>
                <w:rFonts w:ascii="Trebuchet MS" w:eastAsia="Calibri" w:hAnsi="Trebuchet MS" w:cs="Times New Roman"/>
              </w:rPr>
              <w:t>urmăreşte</w:t>
            </w:r>
            <w:proofErr w:type="spellEnd"/>
            <w:r w:rsidRPr="006367EF">
              <w:rPr>
                <w:rFonts w:ascii="Trebuchet MS" w:eastAsia="Calibri" w:hAnsi="Trebuchet MS" w:cs="Times New Roman"/>
              </w:rPr>
              <w:t xml:space="preserve">, printre altele, </w:t>
            </w:r>
            <w:proofErr w:type="spellStart"/>
            <w:r w:rsidRPr="006367EF">
              <w:rPr>
                <w:rFonts w:ascii="Trebuchet MS" w:eastAsia="Calibri" w:hAnsi="Trebuchet MS" w:cs="Times New Roman"/>
              </w:rPr>
              <w:t>şi</w:t>
            </w:r>
            <w:proofErr w:type="spellEnd"/>
            <w:r w:rsidRPr="006367EF">
              <w:rPr>
                <w:rFonts w:ascii="Trebuchet MS" w:eastAsia="Calibri" w:hAnsi="Trebuchet MS" w:cs="Times New Roman"/>
              </w:rPr>
              <w:t xml:space="preserve"> acoperirea cheltuielilor cu echipamentele IT, atunci când personalul structurii eligibile realizează </w:t>
            </w:r>
            <w:proofErr w:type="spellStart"/>
            <w:r w:rsidRPr="006367EF">
              <w:rPr>
                <w:rFonts w:ascii="Trebuchet MS" w:eastAsia="Calibri" w:hAnsi="Trebuchet MS" w:cs="Times New Roman"/>
              </w:rPr>
              <w:t>şi</w:t>
            </w:r>
            <w:proofErr w:type="spellEnd"/>
            <w:r w:rsidRPr="006367EF">
              <w:rPr>
                <w:rFonts w:ascii="Trebuchet MS" w:eastAsia="Calibri" w:hAnsi="Trebuchet MS" w:cs="Times New Roman"/>
              </w:rPr>
              <w:t xml:space="preserve"> alte </w:t>
            </w:r>
            <w:proofErr w:type="spellStart"/>
            <w:r w:rsidRPr="006367EF">
              <w:rPr>
                <w:rFonts w:ascii="Trebuchet MS" w:eastAsia="Calibri" w:hAnsi="Trebuchet MS" w:cs="Times New Roman"/>
              </w:rPr>
              <w:t>atribuţii</w:t>
            </w:r>
            <w:proofErr w:type="spellEnd"/>
            <w:r w:rsidRPr="006367EF">
              <w:rPr>
                <w:rFonts w:ascii="Trebuchet MS" w:eastAsia="Calibri" w:hAnsi="Trebuchet MS" w:cs="Times New Roman"/>
              </w:rPr>
              <w:t xml:space="preserve"> decât cele legate de obiectivul proiectului, dacă valoarea eligibilă a fost calculată prin aplicarea unor procente. </w:t>
            </w:r>
          </w:p>
          <w:p w14:paraId="7C9CBC29" w14:textId="77777777" w:rsidR="00197F1D" w:rsidRPr="006367EF" w:rsidRDefault="00197F1D" w:rsidP="002562C2">
            <w:pPr>
              <w:jc w:val="both"/>
              <w:cnfStyle w:val="000000100000" w:firstRow="0" w:lastRow="0" w:firstColumn="0" w:lastColumn="0" w:oddVBand="0" w:evenVBand="0" w:oddHBand="1" w:evenHBand="0" w:firstRowFirstColumn="0" w:firstRowLastColumn="0" w:lastRowFirstColumn="0" w:lastRowLastColumn="0"/>
              <w:rPr>
                <w:rFonts w:ascii="Trebuchet MS" w:hAnsi="Trebuchet MS"/>
                <w:color w:val="4472C4" w:themeColor="accent1"/>
              </w:rPr>
            </w:pPr>
          </w:p>
          <w:p w14:paraId="23EB7991" w14:textId="7EBC7E81" w:rsidR="00197F1D" w:rsidRPr="006367EF" w:rsidRDefault="00197F1D" w:rsidP="002142C9">
            <w:pPr>
              <w:ind w:left="360"/>
              <w:jc w:val="both"/>
              <w:cnfStyle w:val="000000100000" w:firstRow="0" w:lastRow="0" w:firstColumn="0" w:lastColumn="0" w:oddVBand="0" w:evenVBand="0" w:oddHBand="1" w:evenHBand="0" w:firstRowFirstColumn="0" w:firstRowLastColumn="0" w:lastRowFirstColumn="0" w:lastRowLastColumn="0"/>
              <w:rPr>
                <w:rFonts w:ascii="Trebuchet MS" w:hAnsi="Trebuchet MS"/>
                <w:color w:val="4472C4" w:themeColor="accent1"/>
              </w:rPr>
            </w:pPr>
            <w:proofErr w:type="spellStart"/>
            <w:r w:rsidRPr="006367EF">
              <w:rPr>
                <w:rFonts w:ascii="Trebuchet MS" w:hAnsi="Trebuchet MS"/>
                <w:color w:val="4472C4" w:themeColor="accent1"/>
              </w:rPr>
              <w:t>a.fiecare</w:t>
            </w:r>
            <w:proofErr w:type="spellEnd"/>
            <w:r w:rsidRPr="006367EF">
              <w:rPr>
                <w:rFonts w:ascii="Trebuchet MS" w:hAnsi="Trebuchet MS"/>
                <w:color w:val="4472C4" w:themeColor="accent1"/>
              </w:rPr>
              <w:t xml:space="preserve"> cheltuială este încadrată în categoria adecvată;</w:t>
            </w:r>
            <w:r>
              <w:rPr>
                <w:rFonts w:ascii="Trebuchet MS" w:hAnsi="Trebuchet MS"/>
                <w:color w:val="4472C4" w:themeColor="accent1"/>
              </w:rPr>
              <w:t>(5p -</w:t>
            </w:r>
            <w:r w:rsidRPr="00214DD6">
              <w:rPr>
                <w:rFonts w:ascii="Trebuchet MS" w:hAnsi="Trebuchet MS"/>
                <w:color w:val="4472C4" w:themeColor="accent1"/>
              </w:rPr>
              <w:t>alocate proporțional cu nr. de tipuri de cheltuieli</w:t>
            </w:r>
            <w:r>
              <w:rPr>
                <w:rFonts w:ascii="Trebuchet MS" w:hAnsi="Trebuchet MS"/>
                <w:color w:val="4472C4" w:themeColor="accent1"/>
              </w:rPr>
              <w:t>)</w:t>
            </w:r>
          </w:p>
          <w:p w14:paraId="1BA36F25" w14:textId="559A718F" w:rsidR="00197F1D" w:rsidRPr="006367EF" w:rsidRDefault="00197F1D" w:rsidP="00811375">
            <w:pPr>
              <w:pStyle w:val="ListParagraph"/>
              <w:numPr>
                <w:ilvl w:val="0"/>
                <w:numId w:val="19"/>
              </w:numPr>
              <w:spacing w:after="0" w:line="240" w:lineRule="auto"/>
              <w:jc w:val="both"/>
              <w:cnfStyle w:val="000000100000" w:firstRow="0" w:lastRow="0" w:firstColumn="0" w:lastColumn="0" w:oddVBand="0" w:evenVBand="0" w:oddHBand="1" w:evenHBand="0" w:firstRowFirstColumn="0" w:firstRowLastColumn="0" w:lastRowFirstColumn="0" w:lastRowLastColumn="0"/>
              <w:rPr>
                <w:rFonts w:ascii="Trebuchet MS" w:hAnsi="Trebuchet MS"/>
                <w:color w:val="4472C4" w:themeColor="accent1"/>
              </w:rPr>
            </w:pPr>
            <w:r w:rsidRPr="006367EF">
              <w:rPr>
                <w:rFonts w:ascii="Trebuchet MS" w:hAnsi="Trebuchet MS"/>
                <w:color w:val="4472C4" w:themeColor="accent1"/>
              </w:rPr>
              <w:lastRenderedPageBreak/>
              <w:t xml:space="preserve">fiecare cheltuială  este justificata si argumentata la funcția </w:t>
            </w:r>
            <w:r>
              <w:rPr>
                <w:rFonts w:ascii="Trebuchet MS" w:hAnsi="Trebuchet MS"/>
                <w:i/>
                <w:color w:val="4472C4" w:themeColor="accent1"/>
              </w:rPr>
              <w:t>proiect</w:t>
            </w:r>
            <w:r w:rsidRPr="006367EF">
              <w:rPr>
                <w:rFonts w:ascii="Trebuchet MS" w:hAnsi="Trebuchet MS"/>
                <w:i/>
                <w:color w:val="4472C4" w:themeColor="accent1"/>
              </w:rPr>
              <w:t xml:space="preserve"> </w:t>
            </w:r>
            <w:r w:rsidRPr="006367EF">
              <w:rPr>
                <w:rFonts w:ascii="Trebuchet MS" w:hAnsi="Trebuchet MS"/>
                <w:color w:val="4472C4" w:themeColor="accent1"/>
              </w:rPr>
              <w:t xml:space="preserve">din cererea de finanțare; </w:t>
            </w:r>
            <w:r>
              <w:rPr>
                <w:rFonts w:ascii="Trebuchet MS" w:hAnsi="Trebuchet MS"/>
                <w:color w:val="4472C4" w:themeColor="accent1"/>
              </w:rPr>
              <w:t>(10 p -alocate proporțional cu nr. de tipuri de cheltuieli)</w:t>
            </w:r>
          </w:p>
          <w:p w14:paraId="4B2D91E2" w14:textId="77777777" w:rsidR="00197F1D" w:rsidRPr="006367EF" w:rsidRDefault="00197F1D" w:rsidP="002562C2">
            <w:pPr>
              <w:ind w:left="-18"/>
              <w:jc w:val="both"/>
              <w:cnfStyle w:val="000000100000" w:firstRow="0" w:lastRow="0" w:firstColumn="0" w:lastColumn="0" w:oddVBand="0" w:evenVBand="0" w:oddHBand="1" w:evenHBand="0" w:firstRowFirstColumn="0" w:firstRowLastColumn="0" w:lastRowFirstColumn="0" w:lastRowLastColumn="0"/>
              <w:rPr>
                <w:rFonts w:ascii="Trebuchet MS" w:hAnsi="Trebuchet MS"/>
                <w:color w:val="4472C4" w:themeColor="accent1"/>
              </w:rPr>
            </w:pPr>
          </w:p>
          <w:p w14:paraId="694881BC" w14:textId="2C6C8E59" w:rsidR="00197F1D" w:rsidRPr="006367EF" w:rsidRDefault="00197F1D" w:rsidP="002562C2">
            <w:pPr>
              <w:ind w:left="-18"/>
              <w:jc w:val="both"/>
              <w:cnfStyle w:val="000000100000" w:firstRow="0" w:lastRow="0" w:firstColumn="0" w:lastColumn="0" w:oddVBand="0" w:evenVBand="0" w:oddHBand="1" w:evenHBand="0" w:firstRowFirstColumn="0" w:firstRowLastColumn="0" w:lastRowFirstColumn="0" w:lastRowLastColumn="0"/>
              <w:rPr>
                <w:rFonts w:ascii="Trebuchet MS" w:hAnsi="Trebuchet MS"/>
                <w:color w:val="4472C4" w:themeColor="accent1"/>
              </w:rPr>
            </w:pPr>
            <w:r w:rsidRPr="006367EF">
              <w:rPr>
                <w:rFonts w:ascii="Trebuchet MS" w:hAnsi="Trebuchet MS"/>
                <w:color w:val="4472C4" w:themeColor="accent1"/>
              </w:rPr>
              <w:t xml:space="preserve">Dimensiunea 1 – Domeniu de intervenție – </w:t>
            </w:r>
            <w:r w:rsidRPr="00214DD6">
              <w:rPr>
                <w:rFonts w:ascii="Trebuchet MS" w:hAnsi="Trebuchet MS"/>
                <w:color w:val="4472C4" w:themeColor="accent1"/>
              </w:rPr>
              <w:t>s-a completat valoarea eligibilă totală la câmpul buget eligibil;</w:t>
            </w:r>
            <w:r w:rsidRPr="006367EF">
              <w:rPr>
                <w:rFonts w:ascii="Trebuchet MS" w:hAnsi="Trebuchet MS"/>
                <w:color w:val="4472C4" w:themeColor="accent1"/>
              </w:rPr>
              <w:t>;</w:t>
            </w:r>
            <w:r>
              <w:rPr>
                <w:rFonts w:ascii="Trebuchet MS" w:hAnsi="Trebuchet MS"/>
                <w:color w:val="4472C4" w:themeColor="accent1"/>
              </w:rPr>
              <w:t xml:space="preserve"> (1p)</w:t>
            </w:r>
          </w:p>
          <w:p w14:paraId="00D67E14" w14:textId="77777777" w:rsidR="00197F1D" w:rsidRPr="006367EF" w:rsidRDefault="00197F1D" w:rsidP="002562C2">
            <w:pPr>
              <w:ind w:left="-18"/>
              <w:jc w:val="both"/>
              <w:cnfStyle w:val="000000100000" w:firstRow="0" w:lastRow="0" w:firstColumn="0" w:lastColumn="0" w:oddVBand="0" w:evenVBand="0" w:oddHBand="1" w:evenHBand="0" w:firstRowFirstColumn="0" w:firstRowLastColumn="0" w:lastRowFirstColumn="0" w:lastRowLastColumn="0"/>
              <w:rPr>
                <w:rFonts w:ascii="Trebuchet MS" w:hAnsi="Trebuchet MS"/>
                <w:color w:val="4472C4" w:themeColor="accent1"/>
              </w:rPr>
            </w:pPr>
          </w:p>
          <w:p w14:paraId="1F4778C2" w14:textId="5B9DC69F" w:rsidR="00197F1D" w:rsidRPr="006367EF" w:rsidRDefault="00197F1D" w:rsidP="002562C2">
            <w:pPr>
              <w:ind w:left="-18"/>
              <w:jc w:val="both"/>
              <w:cnfStyle w:val="000000100000" w:firstRow="0" w:lastRow="0" w:firstColumn="0" w:lastColumn="0" w:oddVBand="0" w:evenVBand="0" w:oddHBand="1" w:evenHBand="0" w:firstRowFirstColumn="0" w:firstRowLastColumn="0" w:lastRowFirstColumn="0" w:lastRowLastColumn="0"/>
              <w:rPr>
                <w:rFonts w:ascii="Trebuchet MS" w:hAnsi="Trebuchet MS"/>
                <w:color w:val="4472C4" w:themeColor="accent1"/>
              </w:rPr>
            </w:pPr>
            <w:r w:rsidRPr="006367EF">
              <w:rPr>
                <w:rFonts w:ascii="Trebuchet MS" w:hAnsi="Trebuchet MS"/>
                <w:color w:val="4472C4" w:themeColor="accent1"/>
              </w:rPr>
              <w:t>Dimensiunea 6 – Teme secundare in cadrul FSE+ - s-a completat valoarea eligibilă totală la câmpul buget eligibil;</w:t>
            </w:r>
            <w:r>
              <w:rPr>
                <w:rFonts w:ascii="Trebuchet MS" w:hAnsi="Trebuchet MS"/>
                <w:color w:val="4472C4" w:themeColor="accent1"/>
              </w:rPr>
              <w:t>(1p)</w:t>
            </w:r>
          </w:p>
          <w:p w14:paraId="3FAF827B" w14:textId="77777777" w:rsidR="00197F1D" w:rsidRPr="006367EF" w:rsidRDefault="00197F1D" w:rsidP="002562C2">
            <w:pPr>
              <w:ind w:left="-18"/>
              <w:jc w:val="both"/>
              <w:cnfStyle w:val="000000100000" w:firstRow="0" w:lastRow="0" w:firstColumn="0" w:lastColumn="0" w:oddVBand="0" w:evenVBand="0" w:oddHBand="1" w:evenHBand="0" w:firstRowFirstColumn="0" w:firstRowLastColumn="0" w:lastRowFirstColumn="0" w:lastRowLastColumn="0"/>
              <w:rPr>
                <w:rFonts w:ascii="Trebuchet MS" w:hAnsi="Trebuchet MS"/>
                <w:color w:val="4472C4" w:themeColor="accent1"/>
              </w:rPr>
            </w:pPr>
          </w:p>
          <w:p w14:paraId="4DDA9535" w14:textId="76B1C152" w:rsidR="00197F1D" w:rsidRDefault="00197F1D" w:rsidP="002562C2">
            <w:pPr>
              <w:ind w:left="-18"/>
              <w:jc w:val="both"/>
              <w:cnfStyle w:val="000000100000" w:firstRow="0" w:lastRow="0" w:firstColumn="0" w:lastColumn="0" w:oddVBand="0" w:evenVBand="0" w:oddHBand="1" w:evenHBand="0" w:firstRowFirstColumn="0" w:firstRowLastColumn="0" w:lastRowFirstColumn="0" w:lastRowLastColumn="0"/>
              <w:rPr>
                <w:rFonts w:ascii="Trebuchet MS" w:hAnsi="Trebuchet MS"/>
                <w:color w:val="4472C4" w:themeColor="accent1"/>
              </w:rPr>
            </w:pPr>
            <w:r w:rsidRPr="006367EF">
              <w:rPr>
                <w:rFonts w:ascii="Trebuchet MS" w:hAnsi="Trebuchet MS"/>
                <w:color w:val="4472C4" w:themeColor="accent1"/>
              </w:rPr>
              <w:t>Dimensiunea 7 –Dimensiunea egalității de gen în cadrul FSE+*, FEDR, Fondul de coeziune și FTJ – s-a completat valoarea eligibilă totală la câmpul buget eligibil;</w:t>
            </w:r>
            <w:r>
              <w:rPr>
                <w:rFonts w:ascii="Trebuchet MS" w:hAnsi="Trebuchet MS"/>
                <w:color w:val="4472C4" w:themeColor="accent1"/>
              </w:rPr>
              <w:t>(1p)</w:t>
            </w:r>
          </w:p>
          <w:p w14:paraId="7712CF85" w14:textId="77777777" w:rsidR="00197F1D" w:rsidRDefault="00197F1D" w:rsidP="002562C2">
            <w:pPr>
              <w:ind w:left="-18"/>
              <w:jc w:val="both"/>
              <w:cnfStyle w:val="000000100000" w:firstRow="0" w:lastRow="0" w:firstColumn="0" w:lastColumn="0" w:oddVBand="0" w:evenVBand="0" w:oddHBand="1" w:evenHBand="0" w:firstRowFirstColumn="0" w:firstRowLastColumn="0" w:lastRowFirstColumn="0" w:lastRowLastColumn="0"/>
              <w:rPr>
                <w:rFonts w:ascii="Trebuchet MS" w:hAnsi="Trebuchet MS"/>
                <w:color w:val="4472C4" w:themeColor="accent1"/>
              </w:rPr>
            </w:pPr>
          </w:p>
          <w:p w14:paraId="0FB059D3" w14:textId="785090B3" w:rsidR="00197F1D" w:rsidRPr="006367EF" w:rsidRDefault="00197F1D" w:rsidP="002562C2">
            <w:pPr>
              <w:ind w:left="-18"/>
              <w:jc w:val="both"/>
              <w:cnfStyle w:val="000000100000" w:firstRow="0" w:lastRow="0" w:firstColumn="0" w:lastColumn="0" w:oddVBand="0" w:evenVBand="0" w:oddHBand="1" w:evenHBand="0" w:firstRowFirstColumn="0" w:firstRowLastColumn="0" w:lastRowFirstColumn="0" w:lastRowLastColumn="0"/>
              <w:rPr>
                <w:rFonts w:ascii="Trebuchet MS" w:hAnsi="Trebuchet MS"/>
                <w:color w:val="4472C4" w:themeColor="accent1"/>
              </w:rPr>
            </w:pPr>
            <w:r>
              <w:rPr>
                <w:rFonts w:ascii="Trebuchet MS" w:hAnsi="Trebuchet MS"/>
                <w:color w:val="4472C4" w:themeColor="accent1"/>
              </w:rPr>
              <w:t xml:space="preserve">Pentru celelalte </w:t>
            </w:r>
            <w:proofErr w:type="spellStart"/>
            <w:r>
              <w:rPr>
                <w:rFonts w:ascii="Trebuchet MS" w:hAnsi="Trebuchet MS"/>
                <w:color w:val="4472C4" w:themeColor="accent1"/>
              </w:rPr>
              <w:t>sectiuni</w:t>
            </w:r>
            <w:proofErr w:type="spellEnd"/>
            <w:r>
              <w:rPr>
                <w:rFonts w:ascii="Trebuchet MS" w:hAnsi="Trebuchet MS"/>
                <w:color w:val="4472C4" w:themeColor="accent1"/>
              </w:rPr>
              <w:t xml:space="preserve"> ale bugetului s-a selectat categoria Nu se aplica. (1p)</w:t>
            </w:r>
          </w:p>
          <w:p w14:paraId="2C8469C0" w14:textId="77777777" w:rsidR="00197F1D" w:rsidRPr="006367EF" w:rsidRDefault="00197F1D" w:rsidP="002562C2">
            <w:pPr>
              <w:ind w:left="-18"/>
              <w:jc w:val="both"/>
              <w:cnfStyle w:val="000000100000" w:firstRow="0" w:lastRow="0" w:firstColumn="0" w:lastColumn="0" w:oddVBand="0" w:evenVBand="0" w:oddHBand="1" w:evenHBand="0" w:firstRowFirstColumn="0" w:firstRowLastColumn="0" w:lastRowFirstColumn="0" w:lastRowLastColumn="0"/>
              <w:rPr>
                <w:rFonts w:ascii="Trebuchet MS" w:hAnsi="Trebuchet MS"/>
                <w:color w:val="4472C4" w:themeColor="accent1"/>
              </w:rPr>
            </w:pPr>
          </w:p>
          <w:p w14:paraId="23927FC5" w14:textId="509E4012" w:rsidR="00197F1D" w:rsidRPr="006367EF" w:rsidRDefault="00197F1D" w:rsidP="002562C2">
            <w:pPr>
              <w:jc w:val="both"/>
              <w:cnfStyle w:val="000000100000" w:firstRow="0" w:lastRow="0" w:firstColumn="0" w:lastColumn="0" w:oddVBand="0" w:evenVBand="0" w:oddHBand="1" w:evenHBand="0" w:firstRowFirstColumn="0" w:firstRowLastColumn="0" w:lastRowFirstColumn="0" w:lastRowLastColumn="0"/>
              <w:rPr>
                <w:rFonts w:ascii="Trebuchet MS" w:eastAsia="Calibri" w:hAnsi="Trebuchet MS" w:cs="Times New Roman"/>
              </w:rPr>
            </w:pPr>
            <w:r w:rsidRPr="006367EF">
              <w:rPr>
                <w:rFonts w:ascii="Trebuchet MS" w:eastAsia="Calibri" w:hAnsi="Trebuchet MS" w:cs="Times New Roman"/>
              </w:rPr>
              <w:t xml:space="preserve">Se verifică documentele justificative (oferte de preț, prospectări de piață, contracte anterioare similare etc., atașate la funcția Buget – Activități și cheltuieli) anexate de solicitant, privind estimările introduse la funcția Buget – Activități și cheltuieli din cererea de finanțare, din care reiese prețul unitar prevăzut. Pot fi acceptate prețuri mai mari față de ofertă cu maxim 15%.  În cazul în care beneficiarul omite să atașeze oferte care să susțină prețul propus, se va prospecta  pe internet și dacă se identifică ofertă care să susțină prețul în marja de 15%, nu se vor mai solicita documente suplimentare. </w:t>
            </w:r>
          </w:p>
          <w:p w14:paraId="463C6C60" w14:textId="77777777" w:rsidR="00197F1D" w:rsidRPr="006367EF" w:rsidRDefault="00197F1D" w:rsidP="002562C2">
            <w:pPr>
              <w:jc w:val="both"/>
              <w:cnfStyle w:val="000000100000" w:firstRow="0" w:lastRow="0" w:firstColumn="0" w:lastColumn="0" w:oddVBand="0" w:evenVBand="0" w:oddHBand="1" w:evenHBand="0" w:firstRowFirstColumn="0" w:firstRowLastColumn="0" w:lastRowFirstColumn="0" w:lastRowLastColumn="0"/>
              <w:rPr>
                <w:rFonts w:ascii="Trebuchet MS" w:eastAsia="Calibri" w:hAnsi="Trebuchet MS" w:cs="Times New Roman"/>
              </w:rPr>
            </w:pPr>
            <w:r w:rsidRPr="006367EF">
              <w:rPr>
                <w:rFonts w:ascii="Trebuchet MS" w:eastAsia="Calibri" w:hAnsi="Trebuchet MS" w:cs="Times New Roman"/>
              </w:rPr>
              <w:t>În cazul cererilor de finanțare ce vor fi implementate în baza unor acorduri de servicii cu IFI (Instituții Financiare Internaționale) se va verifica nivelul onorariilor experților IFI astfel încât să corespundă următoarelor considerente prevăzute în Procedura privind asigurarea rezonabilității onorariilor experților contractați în cadrul acordurilor de servicii cu instituțiile financiare internaționale:</w:t>
            </w:r>
          </w:p>
          <w:p w14:paraId="1716877A" w14:textId="77777777" w:rsidR="00197F1D" w:rsidRPr="006367EF" w:rsidRDefault="00197F1D" w:rsidP="002562C2">
            <w:pPr>
              <w:jc w:val="both"/>
              <w:cnfStyle w:val="000000100000" w:firstRow="0" w:lastRow="0" w:firstColumn="0" w:lastColumn="0" w:oddVBand="0" w:evenVBand="0" w:oddHBand="1" w:evenHBand="0" w:firstRowFirstColumn="0" w:firstRowLastColumn="0" w:lastRowFirstColumn="0" w:lastRowLastColumn="0"/>
              <w:rPr>
                <w:rFonts w:ascii="Trebuchet MS" w:eastAsia="Calibri" w:hAnsi="Trebuchet MS" w:cs="Times New Roman"/>
              </w:rPr>
            </w:pPr>
            <w:r w:rsidRPr="006367EF">
              <w:rPr>
                <w:rFonts w:ascii="Trebuchet MS" w:eastAsia="Calibri" w:hAnsi="Trebuchet MS" w:cs="Times New Roman"/>
              </w:rPr>
              <w:lastRenderedPageBreak/>
              <w:t>1. Să corespundă expertizei necesare pentru atingerea rezultatelor prin corelarea activităților sau livrabilelor cu echipa de experți propusă și cu bugetul aferent.</w:t>
            </w:r>
          </w:p>
          <w:p w14:paraId="56581CAD" w14:textId="00E8AEDD" w:rsidR="00197F1D" w:rsidRPr="006367EF" w:rsidRDefault="00197F1D" w:rsidP="002562C2">
            <w:pPr>
              <w:jc w:val="both"/>
              <w:cnfStyle w:val="000000100000" w:firstRow="0" w:lastRow="0" w:firstColumn="0" w:lastColumn="0" w:oddVBand="0" w:evenVBand="0" w:oddHBand="1" w:evenHBand="0" w:firstRowFirstColumn="0" w:firstRowLastColumn="0" w:lastRowFirstColumn="0" w:lastRowLastColumn="0"/>
              <w:rPr>
                <w:rFonts w:ascii="Trebuchet MS" w:eastAsia="Calibri" w:hAnsi="Trebuchet MS" w:cs="Times New Roman"/>
              </w:rPr>
            </w:pPr>
            <w:r w:rsidRPr="006367EF">
              <w:rPr>
                <w:rFonts w:ascii="Trebuchet MS" w:eastAsia="Calibri" w:hAnsi="Trebuchet MS" w:cs="Times New Roman"/>
              </w:rPr>
              <w:t>2. Să fie stabilite conform metodologiei și politicii interne IFI, să fie similare celor din acordurile de servicii semnate anterior.</w:t>
            </w:r>
          </w:p>
          <w:p w14:paraId="0D50EC05" w14:textId="77777777" w:rsidR="00197F1D" w:rsidRPr="006367EF" w:rsidRDefault="00197F1D" w:rsidP="002562C2">
            <w:pPr>
              <w:jc w:val="both"/>
              <w:cnfStyle w:val="000000100000" w:firstRow="0" w:lastRow="0" w:firstColumn="0" w:lastColumn="0" w:oddVBand="0" w:evenVBand="0" w:oddHBand="1" w:evenHBand="0" w:firstRowFirstColumn="0" w:firstRowLastColumn="0" w:lastRowFirstColumn="0" w:lastRowLastColumn="0"/>
              <w:rPr>
                <w:rFonts w:ascii="Trebuchet MS" w:eastAsia="Calibri" w:hAnsi="Trebuchet MS" w:cs="Times New Roman"/>
              </w:rPr>
            </w:pPr>
            <w:r w:rsidRPr="006367EF">
              <w:rPr>
                <w:rFonts w:ascii="Trebuchet MS" w:eastAsia="Calibri" w:hAnsi="Trebuchet MS" w:cs="Times New Roman"/>
              </w:rPr>
              <w:t>3. În cazul în care sunt depășite onorariile din acordurile de servicii semnate anterior, să existe o justificare solidă.</w:t>
            </w:r>
          </w:p>
          <w:p w14:paraId="747B471E" w14:textId="083B2A84" w:rsidR="00197F1D" w:rsidRPr="006367EF" w:rsidRDefault="00197F1D" w:rsidP="002562C2">
            <w:pPr>
              <w:jc w:val="both"/>
              <w:cnfStyle w:val="000000100000" w:firstRow="0" w:lastRow="0" w:firstColumn="0" w:lastColumn="0" w:oddVBand="0" w:evenVBand="0" w:oddHBand="1" w:evenHBand="0" w:firstRowFirstColumn="0" w:firstRowLastColumn="0" w:lastRowFirstColumn="0" w:lastRowLastColumn="0"/>
              <w:rPr>
                <w:rFonts w:ascii="Trebuchet MS" w:eastAsia="Calibri" w:hAnsi="Trebuchet MS" w:cs="Times New Roman"/>
              </w:rPr>
            </w:pPr>
            <w:r w:rsidRPr="006367EF">
              <w:rPr>
                <w:rFonts w:ascii="Trebuchet MS" w:eastAsia="Calibri" w:hAnsi="Trebuchet MS" w:cs="Times New Roman"/>
              </w:rPr>
              <w:t>4. Toate aspectele menționate privind justificarea bugetului trebuie documentate prin corespondență, inclusiv electronică între IFI și beneficiar sau prin minuta întâlnirilor.</w:t>
            </w:r>
          </w:p>
          <w:p w14:paraId="77E396FD" w14:textId="77777777" w:rsidR="00197F1D" w:rsidRPr="006367EF" w:rsidRDefault="00197F1D" w:rsidP="002562C2">
            <w:pPr>
              <w:jc w:val="both"/>
              <w:cnfStyle w:val="000000100000" w:firstRow="0" w:lastRow="0" w:firstColumn="0" w:lastColumn="0" w:oddVBand="0" w:evenVBand="0" w:oddHBand="1" w:evenHBand="0" w:firstRowFirstColumn="0" w:firstRowLastColumn="0" w:lastRowFirstColumn="0" w:lastRowLastColumn="0"/>
              <w:rPr>
                <w:rFonts w:ascii="Trebuchet MS" w:eastAsia="Calibri" w:hAnsi="Trebuchet MS" w:cs="Times New Roman"/>
              </w:rPr>
            </w:pPr>
          </w:p>
          <w:p w14:paraId="7124608B" w14:textId="413D86AB" w:rsidR="00197F1D" w:rsidRPr="006367EF" w:rsidRDefault="00197F1D" w:rsidP="002562C2">
            <w:pPr>
              <w:jc w:val="both"/>
              <w:cnfStyle w:val="000000100000" w:firstRow="0" w:lastRow="0" w:firstColumn="0" w:lastColumn="0" w:oddVBand="0" w:evenVBand="0" w:oddHBand="1" w:evenHBand="0" w:firstRowFirstColumn="0" w:firstRowLastColumn="0" w:lastRowFirstColumn="0" w:lastRowLastColumn="0"/>
              <w:rPr>
                <w:rFonts w:ascii="Trebuchet MS" w:eastAsia="Calibri" w:hAnsi="Trebuchet MS" w:cs="Times New Roman"/>
              </w:rPr>
            </w:pPr>
            <w:r w:rsidRPr="006367EF">
              <w:rPr>
                <w:rFonts w:ascii="Trebuchet MS" w:eastAsia="Calibri" w:hAnsi="Trebuchet MS" w:cs="Times New Roman"/>
              </w:rPr>
              <w:t>Se verifica statele de plată pentru  membrii echipei de proiect în cazul în care se solicită cheltuieli salariale cu membrii echipei de proiect.</w:t>
            </w:r>
          </w:p>
          <w:p w14:paraId="530D993A" w14:textId="77777777" w:rsidR="00197F1D" w:rsidRPr="006367EF" w:rsidRDefault="00197F1D" w:rsidP="002562C2">
            <w:pPr>
              <w:jc w:val="both"/>
              <w:cnfStyle w:val="000000100000" w:firstRow="0" w:lastRow="0" w:firstColumn="0" w:lastColumn="0" w:oddVBand="0" w:evenVBand="0" w:oddHBand="1" w:evenHBand="0" w:firstRowFirstColumn="0" w:firstRowLastColumn="0" w:lastRowFirstColumn="0" w:lastRowLastColumn="0"/>
              <w:rPr>
                <w:rFonts w:ascii="Trebuchet MS" w:eastAsia="Calibri" w:hAnsi="Trebuchet MS" w:cs="Times New Roman"/>
              </w:rPr>
            </w:pPr>
          </w:p>
          <w:p w14:paraId="1533D9EC" w14:textId="5CC5023E" w:rsidR="00197F1D" w:rsidRPr="006367EF" w:rsidRDefault="00197F1D" w:rsidP="00D82182">
            <w:pPr>
              <w:ind w:left="-18"/>
              <w:jc w:val="both"/>
              <w:cnfStyle w:val="000000100000" w:firstRow="0" w:lastRow="0" w:firstColumn="0" w:lastColumn="0" w:oddVBand="0" w:evenVBand="0" w:oddHBand="1" w:evenHBand="0" w:firstRowFirstColumn="0" w:firstRowLastColumn="0" w:lastRowFirstColumn="0" w:lastRowLastColumn="0"/>
              <w:rPr>
                <w:rFonts w:ascii="Trebuchet MS" w:hAnsi="Trebuchet MS"/>
                <w:color w:val="4472C4" w:themeColor="accent1"/>
              </w:rPr>
            </w:pPr>
            <w:r w:rsidRPr="006367EF">
              <w:rPr>
                <w:rFonts w:ascii="Trebuchet MS" w:hAnsi="Trebuchet MS"/>
                <w:color w:val="4472C4" w:themeColor="accent1"/>
              </w:rPr>
              <w:t>În cazul proiectelor care includ achiziții publice,  se va verifica dacă valorile incluse în bugetul proiectului se încadrează în valorile completate la funcția Plan achiziții.</w:t>
            </w:r>
          </w:p>
          <w:p w14:paraId="013C0203" w14:textId="77777777" w:rsidR="00197F1D" w:rsidRPr="006367EF" w:rsidRDefault="00197F1D" w:rsidP="00D82182">
            <w:pPr>
              <w:ind w:left="-18"/>
              <w:jc w:val="both"/>
              <w:cnfStyle w:val="000000100000" w:firstRow="0" w:lastRow="0" w:firstColumn="0" w:lastColumn="0" w:oddVBand="0" w:evenVBand="0" w:oddHBand="1" w:evenHBand="0" w:firstRowFirstColumn="0" w:firstRowLastColumn="0" w:lastRowFirstColumn="0" w:lastRowLastColumn="0"/>
              <w:rPr>
                <w:rFonts w:ascii="Trebuchet MS" w:hAnsi="Trebuchet MS"/>
                <w:color w:val="auto"/>
              </w:rPr>
            </w:pPr>
          </w:p>
          <w:p w14:paraId="72C11C0C" w14:textId="3CCC4CDE" w:rsidR="00197F1D" w:rsidRPr="006367EF" w:rsidRDefault="00197F1D" w:rsidP="009262C3">
            <w:pPr>
              <w:ind w:left="-18"/>
              <w:jc w:val="both"/>
              <w:cnfStyle w:val="000000100000" w:firstRow="0" w:lastRow="0" w:firstColumn="0" w:lastColumn="0" w:oddVBand="0" w:evenVBand="0" w:oddHBand="1" w:evenHBand="0" w:firstRowFirstColumn="0" w:firstRowLastColumn="0" w:lastRowFirstColumn="0" w:lastRowLastColumn="0"/>
              <w:rPr>
                <w:rFonts w:ascii="Trebuchet MS" w:eastAsia="Calibri" w:hAnsi="Trebuchet MS" w:cs="Arial"/>
              </w:rPr>
            </w:pPr>
          </w:p>
        </w:tc>
        <w:tc>
          <w:tcPr>
            <w:tcW w:w="1843" w:type="dxa"/>
            <w:shd w:val="clear" w:color="auto" w:fill="auto"/>
          </w:tcPr>
          <w:p w14:paraId="755DE347" w14:textId="3FD66FE7" w:rsidR="00197F1D" w:rsidRPr="00FF698B" w:rsidRDefault="00197F1D" w:rsidP="00257D77">
            <w:pPr>
              <w:cnfStyle w:val="000000100000" w:firstRow="0" w:lastRow="0" w:firstColumn="0" w:lastColumn="0" w:oddVBand="0" w:evenVBand="0" w:oddHBand="1" w:evenHBand="0" w:firstRowFirstColumn="0" w:firstRowLastColumn="0" w:lastRowFirstColumn="0" w:lastRowLastColumn="0"/>
              <w:rPr>
                <w:rFonts w:ascii="Trebuchet MS" w:hAnsi="Trebuchet MS"/>
                <w:sz w:val="24"/>
                <w:szCs w:val="24"/>
              </w:rPr>
            </w:pPr>
            <w:r>
              <w:rPr>
                <w:rFonts w:ascii="Trebuchet MS" w:hAnsi="Trebuchet MS"/>
                <w:sz w:val="24"/>
                <w:szCs w:val="24"/>
              </w:rPr>
              <w:lastRenderedPageBreak/>
              <w:t>15p</w:t>
            </w:r>
          </w:p>
        </w:tc>
        <w:tc>
          <w:tcPr>
            <w:tcW w:w="1276" w:type="dxa"/>
            <w:vMerge/>
            <w:shd w:val="clear" w:color="auto" w:fill="auto"/>
          </w:tcPr>
          <w:p w14:paraId="2DE522CA" w14:textId="77777777" w:rsidR="00197F1D" w:rsidRPr="00FF698B" w:rsidRDefault="00197F1D" w:rsidP="00257D77">
            <w:pPr>
              <w:cnfStyle w:val="000000100000" w:firstRow="0" w:lastRow="0" w:firstColumn="0" w:lastColumn="0" w:oddVBand="0" w:evenVBand="0" w:oddHBand="1" w:evenHBand="0" w:firstRowFirstColumn="0" w:firstRowLastColumn="0" w:lastRowFirstColumn="0" w:lastRowLastColumn="0"/>
              <w:rPr>
                <w:rFonts w:ascii="Trebuchet MS" w:hAnsi="Trebuchet MS"/>
                <w:sz w:val="24"/>
                <w:szCs w:val="24"/>
              </w:rPr>
            </w:pPr>
          </w:p>
        </w:tc>
      </w:tr>
      <w:tr w:rsidR="00197F1D" w:rsidRPr="00FF698B" w14:paraId="0FDE7127" w14:textId="77777777" w:rsidTr="00197F1D">
        <w:tc>
          <w:tcPr>
            <w:cnfStyle w:val="001000000000" w:firstRow="0" w:lastRow="0" w:firstColumn="1" w:lastColumn="0" w:oddVBand="0" w:evenVBand="0" w:oddHBand="0" w:evenHBand="0" w:firstRowFirstColumn="0" w:firstRowLastColumn="0" w:lastRowFirstColumn="0" w:lastRowLastColumn="0"/>
            <w:tcW w:w="524" w:type="dxa"/>
            <w:shd w:val="clear" w:color="auto" w:fill="auto"/>
          </w:tcPr>
          <w:p w14:paraId="73BEF27F" w14:textId="77777777" w:rsidR="00197F1D" w:rsidRPr="00FF698B" w:rsidRDefault="00197F1D" w:rsidP="00257D77">
            <w:pPr>
              <w:rPr>
                <w:rFonts w:ascii="Trebuchet MS" w:hAnsi="Trebuchet MS"/>
                <w:sz w:val="24"/>
                <w:szCs w:val="24"/>
              </w:rPr>
            </w:pPr>
          </w:p>
        </w:tc>
        <w:tc>
          <w:tcPr>
            <w:tcW w:w="3839" w:type="dxa"/>
            <w:shd w:val="clear" w:color="auto" w:fill="auto"/>
          </w:tcPr>
          <w:p w14:paraId="7F69F46F" w14:textId="4708BCFE" w:rsidR="00197F1D" w:rsidRDefault="00197F1D" w:rsidP="0029315C">
            <w:pPr>
              <w:cnfStyle w:val="000000000000" w:firstRow="0" w:lastRow="0" w:firstColumn="0" w:lastColumn="0" w:oddVBand="0" w:evenVBand="0" w:oddHBand="0" w:evenHBand="0" w:firstRowFirstColumn="0" w:firstRowLastColumn="0" w:lastRowFirstColumn="0" w:lastRowLastColumn="0"/>
              <w:rPr>
                <w:rFonts w:ascii="Trebuchet MS" w:hAnsi="Trebuchet MS"/>
              </w:rPr>
            </w:pPr>
            <w:r w:rsidRPr="00197F1D">
              <w:rPr>
                <w:rFonts w:ascii="Trebuchet MS" w:hAnsi="Trebuchet MS"/>
                <w:color w:val="auto"/>
              </w:rPr>
              <w:t>7. Achizițiile publice prevăzute in proiect respecta legislația aplicabila in domeniu?</w:t>
            </w:r>
          </w:p>
        </w:tc>
        <w:tc>
          <w:tcPr>
            <w:tcW w:w="8106" w:type="dxa"/>
            <w:shd w:val="clear" w:color="auto" w:fill="auto"/>
          </w:tcPr>
          <w:p w14:paraId="65EF467B" w14:textId="77777777" w:rsidR="00197F1D" w:rsidRPr="005E52CE" w:rsidRDefault="00197F1D" w:rsidP="005E52CE">
            <w:pPr>
              <w:jc w:val="both"/>
              <w:cnfStyle w:val="000000000000" w:firstRow="0" w:lastRow="0" w:firstColumn="0" w:lastColumn="0" w:oddVBand="0" w:evenVBand="0" w:oddHBand="0" w:evenHBand="0" w:firstRowFirstColumn="0" w:firstRowLastColumn="0" w:lastRowFirstColumn="0" w:lastRowLastColumn="0"/>
              <w:rPr>
                <w:rFonts w:ascii="Trebuchet MS" w:hAnsi="Trebuchet MS"/>
                <w:color w:val="4472C4" w:themeColor="accent1"/>
              </w:rPr>
            </w:pPr>
            <w:r w:rsidRPr="005E52CE">
              <w:rPr>
                <w:rFonts w:ascii="Trebuchet MS" w:hAnsi="Trebuchet MS"/>
                <w:color w:val="4472C4" w:themeColor="accent1"/>
              </w:rPr>
              <w:t>Se verifică următoarele la funcția Plan de achiziții din cererea de finanțare:</w:t>
            </w:r>
          </w:p>
          <w:p w14:paraId="276FBAA5" w14:textId="0A984C22" w:rsidR="00197F1D" w:rsidRPr="005E52CE" w:rsidRDefault="00197F1D" w:rsidP="005E52CE">
            <w:pPr>
              <w:jc w:val="both"/>
              <w:cnfStyle w:val="000000000000" w:firstRow="0" w:lastRow="0" w:firstColumn="0" w:lastColumn="0" w:oddVBand="0" w:evenVBand="0" w:oddHBand="0" w:evenHBand="0" w:firstRowFirstColumn="0" w:firstRowLastColumn="0" w:lastRowFirstColumn="0" w:lastRowLastColumn="0"/>
              <w:rPr>
                <w:rFonts w:ascii="Trebuchet MS" w:hAnsi="Trebuchet MS"/>
                <w:color w:val="4472C4" w:themeColor="accent1"/>
              </w:rPr>
            </w:pPr>
            <w:r w:rsidRPr="005E52CE">
              <w:rPr>
                <w:rFonts w:ascii="Trebuchet MS" w:hAnsi="Trebuchet MS"/>
                <w:color w:val="4472C4" w:themeColor="accent1"/>
              </w:rPr>
              <w:t>a.</w:t>
            </w:r>
            <w:r w:rsidRPr="005E52CE">
              <w:rPr>
                <w:rFonts w:ascii="Trebuchet MS" w:hAnsi="Trebuchet MS"/>
                <w:color w:val="4472C4" w:themeColor="accent1"/>
              </w:rPr>
              <w:tab/>
              <w:t>sunt cuprinse procedurile de achiziție în cadrul proiectului, atât cele demarate/efectuate până la depunerea cererii de finanțare (dacă este cazul), cât și cele preconizate după depunerea acesteia;</w:t>
            </w:r>
            <w:r>
              <w:rPr>
                <w:rFonts w:ascii="Trebuchet MS" w:hAnsi="Trebuchet MS"/>
                <w:color w:val="4472C4" w:themeColor="accent1"/>
              </w:rPr>
              <w:t>(1p)</w:t>
            </w:r>
          </w:p>
          <w:p w14:paraId="04581D3E" w14:textId="6FCB5EC8" w:rsidR="00197F1D" w:rsidRPr="005E52CE" w:rsidRDefault="00197F1D" w:rsidP="005E52CE">
            <w:pPr>
              <w:jc w:val="both"/>
              <w:cnfStyle w:val="000000000000" w:firstRow="0" w:lastRow="0" w:firstColumn="0" w:lastColumn="0" w:oddVBand="0" w:evenVBand="0" w:oddHBand="0" w:evenHBand="0" w:firstRowFirstColumn="0" w:firstRowLastColumn="0" w:lastRowFirstColumn="0" w:lastRowLastColumn="0"/>
              <w:rPr>
                <w:rFonts w:ascii="Trebuchet MS" w:hAnsi="Trebuchet MS"/>
                <w:color w:val="4472C4" w:themeColor="accent1"/>
              </w:rPr>
            </w:pPr>
            <w:r w:rsidRPr="005E52CE">
              <w:rPr>
                <w:rFonts w:ascii="Trebuchet MS" w:hAnsi="Trebuchet MS"/>
                <w:color w:val="4472C4" w:themeColor="accent1"/>
              </w:rPr>
              <w:t>b.</w:t>
            </w:r>
            <w:r w:rsidRPr="005E52CE">
              <w:rPr>
                <w:rFonts w:ascii="Trebuchet MS" w:hAnsi="Trebuchet MS"/>
                <w:color w:val="4472C4" w:themeColor="accent1"/>
              </w:rPr>
              <w:tab/>
              <w:t>valoarea estimată a achiziției corespunde procedurii aplicate (încadrarea în praguri);</w:t>
            </w:r>
            <w:r>
              <w:rPr>
                <w:rFonts w:ascii="Trebuchet MS" w:hAnsi="Trebuchet MS"/>
                <w:color w:val="4472C4" w:themeColor="accent1"/>
              </w:rPr>
              <w:t>(1p)</w:t>
            </w:r>
          </w:p>
          <w:p w14:paraId="43668A12" w14:textId="503A788D" w:rsidR="00197F1D" w:rsidRPr="005E52CE" w:rsidRDefault="00197F1D" w:rsidP="005E52CE">
            <w:pPr>
              <w:jc w:val="both"/>
              <w:cnfStyle w:val="000000000000" w:firstRow="0" w:lastRow="0" w:firstColumn="0" w:lastColumn="0" w:oddVBand="0" w:evenVBand="0" w:oddHBand="0" w:evenHBand="0" w:firstRowFirstColumn="0" w:firstRowLastColumn="0" w:lastRowFirstColumn="0" w:lastRowLastColumn="0"/>
              <w:rPr>
                <w:rFonts w:ascii="Trebuchet MS" w:hAnsi="Trebuchet MS"/>
                <w:color w:val="4472C4" w:themeColor="accent1"/>
              </w:rPr>
            </w:pPr>
            <w:r w:rsidRPr="005E52CE">
              <w:rPr>
                <w:rFonts w:ascii="Trebuchet MS" w:hAnsi="Trebuchet MS"/>
                <w:color w:val="4472C4" w:themeColor="accent1"/>
              </w:rPr>
              <w:t>c.</w:t>
            </w:r>
            <w:r w:rsidRPr="005E52CE">
              <w:rPr>
                <w:rFonts w:ascii="Trebuchet MS" w:hAnsi="Trebuchet MS"/>
                <w:color w:val="4472C4" w:themeColor="accent1"/>
              </w:rPr>
              <w:tab/>
              <w:t xml:space="preserve">achizițiile prevăzute în proiect cu obiecte similare respectă principiul nedivizării acestora în contracte de valoare mai mică (nu a divizat contractul de achiziție publică în mai multe contracte distincte de valoare mai mică cu scopul de a evita aplicarea procedurilor de atribuire reglementate de lege); </w:t>
            </w:r>
            <w:r>
              <w:rPr>
                <w:rFonts w:ascii="Trebuchet MS" w:hAnsi="Trebuchet MS"/>
                <w:color w:val="4472C4" w:themeColor="accent1"/>
              </w:rPr>
              <w:t>(1p)</w:t>
            </w:r>
          </w:p>
          <w:p w14:paraId="4FCBB75E" w14:textId="1B0461DD" w:rsidR="00197F1D" w:rsidRPr="005E52CE" w:rsidRDefault="00197F1D" w:rsidP="005E52CE">
            <w:pPr>
              <w:jc w:val="both"/>
              <w:cnfStyle w:val="000000000000" w:firstRow="0" w:lastRow="0" w:firstColumn="0" w:lastColumn="0" w:oddVBand="0" w:evenVBand="0" w:oddHBand="0" w:evenHBand="0" w:firstRowFirstColumn="0" w:firstRowLastColumn="0" w:lastRowFirstColumn="0" w:lastRowLastColumn="0"/>
              <w:rPr>
                <w:rFonts w:ascii="Trebuchet MS" w:hAnsi="Trebuchet MS"/>
                <w:color w:val="4472C4" w:themeColor="accent1"/>
              </w:rPr>
            </w:pPr>
            <w:r w:rsidRPr="005E52CE">
              <w:rPr>
                <w:rFonts w:ascii="Trebuchet MS" w:hAnsi="Trebuchet MS"/>
                <w:color w:val="4472C4" w:themeColor="accent1"/>
              </w:rPr>
              <w:t>d.</w:t>
            </w:r>
            <w:r w:rsidRPr="005E52CE">
              <w:rPr>
                <w:rFonts w:ascii="Trebuchet MS" w:hAnsi="Trebuchet MS"/>
                <w:color w:val="4472C4" w:themeColor="accent1"/>
              </w:rPr>
              <w:tab/>
              <w:t>obiectul,</w:t>
            </w:r>
            <w:r>
              <w:rPr>
                <w:rFonts w:ascii="Trebuchet MS" w:hAnsi="Trebuchet MS"/>
                <w:color w:val="4472C4" w:themeColor="accent1"/>
              </w:rPr>
              <w:t xml:space="preserve"> (2p – 1p corelare cu CPV si 1p corelare cu </w:t>
            </w:r>
            <w:proofErr w:type="spellStart"/>
            <w:r>
              <w:rPr>
                <w:rFonts w:ascii="Trebuchet MS" w:hAnsi="Trebuchet MS"/>
                <w:color w:val="4472C4" w:themeColor="accent1"/>
              </w:rPr>
              <w:t>activitatile</w:t>
            </w:r>
            <w:proofErr w:type="spellEnd"/>
            <w:r>
              <w:rPr>
                <w:rFonts w:ascii="Trebuchet MS" w:hAnsi="Trebuchet MS"/>
                <w:color w:val="4472C4" w:themeColor="accent1"/>
              </w:rPr>
              <w:t>)</w:t>
            </w:r>
            <w:r w:rsidRPr="005E52CE">
              <w:rPr>
                <w:rFonts w:ascii="Trebuchet MS" w:hAnsi="Trebuchet MS"/>
                <w:color w:val="4472C4" w:themeColor="accent1"/>
              </w:rPr>
              <w:t xml:space="preserve"> titlul</w:t>
            </w:r>
            <w:r>
              <w:rPr>
                <w:rFonts w:ascii="Trebuchet MS" w:hAnsi="Trebuchet MS"/>
                <w:color w:val="4472C4" w:themeColor="accent1"/>
              </w:rPr>
              <w:t xml:space="preserve"> </w:t>
            </w:r>
            <w:r w:rsidRPr="005E52CE">
              <w:rPr>
                <w:rFonts w:ascii="Trebuchet MS" w:hAnsi="Trebuchet MS"/>
                <w:color w:val="4472C4" w:themeColor="accent1"/>
              </w:rPr>
              <w:t xml:space="preserve">(2p – 1p corelare cu CPV si 1p corelare cu </w:t>
            </w:r>
            <w:proofErr w:type="spellStart"/>
            <w:r w:rsidRPr="005E52CE">
              <w:rPr>
                <w:rFonts w:ascii="Trebuchet MS" w:hAnsi="Trebuchet MS"/>
                <w:color w:val="4472C4" w:themeColor="accent1"/>
              </w:rPr>
              <w:t>activitatile</w:t>
            </w:r>
            <w:proofErr w:type="spellEnd"/>
            <w:r w:rsidRPr="005E52CE">
              <w:rPr>
                <w:rFonts w:ascii="Trebuchet MS" w:hAnsi="Trebuchet MS"/>
                <w:color w:val="4472C4" w:themeColor="accent1"/>
              </w:rPr>
              <w:t xml:space="preserve">) și tipul contractului/acordului </w:t>
            </w:r>
            <w:r w:rsidRPr="005E52CE">
              <w:rPr>
                <w:rFonts w:ascii="Trebuchet MS" w:hAnsi="Trebuchet MS"/>
                <w:color w:val="4472C4" w:themeColor="accent1"/>
              </w:rPr>
              <w:lastRenderedPageBreak/>
              <w:t>cadru</w:t>
            </w:r>
            <w:r>
              <w:rPr>
                <w:rFonts w:ascii="Trebuchet MS" w:hAnsi="Trebuchet MS"/>
                <w:color w:val="4472C4" w:themeColor="accent1"/>
              </w:rPr>
              <w:t xml:space="preserve"> </w:t>
            </w:r>
            <w:r w:rsidRPr="005E52CE">
              <w:rPr>
                <w:rFonts w:ascii="Trebuchet MS" w:hAnsi="Trebuchet MS"/>
                <w:color w:val="4472C4" w:themeColor="accent1"/>
              </w:rPr>
              <w:t xml:space="preserve">(2p – 1p corelare cu CPV si 1p corelare cu </w:t>
            </w:r>
            <w:proofErr w:type="spellStart"/>
            <w:r w:rsidRPr="005E52CE">
              <w:rPr>
                <w:rFonts w:ascii="Trebuchet MS" w:hAnsi="Trebuchet MS"/>
                <w:color w:val="4472C4" w:themeColor="accent1"/>
              </w:rPr>
              <w:t>activitatile</w:t>
            </w:r>
            <w:proofErr w:type="spellEnd"/>
            <w:r>
              <w:rPr>
                <w:rFonts w:ascii="Trebuchet MS" w:hAnsi="Trebuchet MS"/>
                <w:color w:val="4472C4" w:themeColor="accent1"/>
              </w:rPr>
              <w:t>)</w:t>
            </w:r>
            <w:r w:rsidRPr="005E52CE">
              <w:rPr>
                <w:rFonts w:ascii="Trebuchet MS" w:hAnsi="Trebuchet MS"/>
                <w:color w:val="4472C4" w:themeColor="accent1"/>
              </w:rPr>
              <w:t xml:space="preserve"> sunt corelate cu codurile CPV, precum și cu activitățile din cererea de finanțare;</w:t>
            </w:r>
          </w:p>
          <w:p w14:paraId="1ED341BC" w14:textId="06A47199" w:rsidR="00197F1D" w:rsidRPr="006367EF" w:rsidRDefault="00197F1D" w:rsidP="005E52CE">
            <w:pPr>
              <w:jc w:val="both"/>
              <w:cnfStyle w:val="000000000000" w:firstRow="0" w:lastRow="0" w:firstColumn="0" w:lastColumn="0" w:oddVBand="0" w:evenVBand="0" w:oddHBand="0" w:evenHBand="0" w:firstRowFirstColumn="0" w:firstRowLastColumn="0" w:lastRowFirstColumn="0" w:lastRowLastColumn="0"/>
              <w:rPr>
                <w:rFonts w:ascii="Trebuchet MS" w:hAnsi="Trebuchet MS"/>
                <w:color w:val="4472C4" w:themeColor="accent1"/>
              </w:rPr>
            </w:pPr>
            <w:r w:rsidRPr="005E52CE">
              <w:rPr>
                <w:rFonts w:ascii="Trebuchet MS" w:hAnsi="Trebuchet MS"/>
                <w:color w:val="4472C4" w:themeColor="accent1"/>
              </w:rPr>
              <w:t>e.</w:t>
            </w:r>
            <w:r w:rsidRPr="005E52CE">
              <w:rPr>
                <w:rFonts w:ascii="Trebuchet MS" w:hAnsi="Trebuchet MS"/>
                <w:color w:val="4472C4" w:themeColor="accent1"/>
              </w:rPr>
              <w:tab/>
              <w:t>durata de derulare a achiziției este realistă, în concordanță cu procedura aplicată și corelată cu calendarul activităților.</w:t>
            </w:r>
            <w:r>
              <w:rPr>
                <w:rFonts w:ascii="Trebuchet MS" w:hAnsi="Trebuchet MS"/>
                <w:color w:val="4472C4" w:themeColor="accent1"/>
              </w:rPr>
              <w:t>(1p)</w:t>
            </w:r>
          </w:p>
        </w:tc>
        <w:tc>
          <w:tcPr>
            <w:tcW w:w="1843" w:type="dxa"/>
            <w:shd w:val="clear" w:color="auto" w:fill="auto"/>
          </w:tcPr>
          <w:p w14:paraId="298D8311" w14:textId="4ED4BEA9" w:rsidR="00197F1D" w:rsidRDefault="00197F1D" w:rsidP="00257D77">
            <w:pPr>
              <w:cnfStyle w:val="000000000000" w:firstRow="0" w:lastRow="0" w:firstColumn="0" w:lastColumn="0" w:oddVBand="0" w:evenVBand="0" w:oddHBand="0" w:evenHBand="0" w:firstRowFirstColumn="0" w:firstRowLastColumn="0" w:lastRowFirstColumn="0" w:lastRowLastColumn="0"/>
              <w:rPr>
                <w:rFonts w:ascii="Trebuchet MS" w:hAnsi="Trebuchet MS"/>
                <w:sz w:val="24"/>
                <w:szCs w:val="24"/>
              </w:rPr>
            </w:pPr>
            <w:r>
              <w:rPr>
                <w:rFonts w:ascii="Trebuchet MS" w:hAnsi="Trebuchet MS"/>
                <w:sz w:val="24"/>
                <w:szCs w:val="24"/>
              </w:rPr>
              <w:lastRenderedPageBreak/>
              <w:t>10p</w:t>
            </w:r>
          </w:p>
        </w:tc>
        <w:tc>
          <w:tcPr>
            <w:tcW w:w="1276" w:type="dxa"/>
            <w:vMerge/>
            <w:shd w:val="clear" w:color="auto" w:fill="auto"/>
          </w:tcPr>
          <w:p w14:paraId="34E9FEBD" w14:textId="77777777" w:rsidR="00197F1D" w:rsidRPr="00FF698B" w:rsidRDefault="00197F1D" w:rsidP="00257D77">
            <w:pPr>
              <w:cnfStyle w:val="000000000000" w:firstRow="0" w:lastRow="0" w:firstColumn="0" w:lastColumn="0" w:oddVBand="0" w:evenVBand="0" w:oddHBand="0" w:evenHBand="0" w:firstRowFirstColumn="0" w:firstRowLastColumn="0" w:lastRowFirstColumn="0" w:lastRowLastColumn="0"/>
              <w:rPr>
                <w:rFonts w:ascii="Trebuchet MS" w:hAnsi="Trebuchet MS"/>
                <w:sz w:val="24"/>
                <w:szCs w:val="24"/>
              </w:rPr>
            </w:pPr>
          </w:p>
        </w:tc>
      </w:tr>
      <w:tr w:rsidR="00197F1D" w:rsidRPr="00FF698B" w14:paraId="6B12DBD4" w14:textId="77777777" w:rsidTr="00197F1D">
        <w:trPr>
          <w:cnfStyle w:val="000000100000" w:firstRow="0" w:lastRow="0" w:firstColumn="0" w:lastColumn="0" w:oddVBand="0" w:evenVBand="0" w:oddHBand="1" w:evenHBand="0" w:firstRowFirstColumn="0" w:firstRowLastColumn="0" w:lastRowFirstColumn="0" w:lastRowLastColumn="0"/>
          <w:trHeight w:val="467"/>
        </w:trPr>
        <w:tc>
          <w:tcPr>
            <w:cnfStyle w:val="001000000000" w:firstRow="0" w:lastRow="0" w:firstColumn="1" w:lastColumn="0" w:oddVBand="0" w:evenVBand="0" w:oddHBand="0" w:evenHBand="0" w:firstRowFirstColumn="0" w:firstRowLastColumn="0" w:lastRowFirstColumn="0" w:lastRowLastColumn="0"/>
            <w:tcW w:w="4363" w:type="dxa"/>
            <w:gridSpan w:val="2"/>
          </w:tcPr>
          <w:p w14:paraId="75AC6EA0" w14:textId="04ADAD61" w:rsidR="00197F1D" w:rsidRPr="006367EF" w:rsidRDefault="00197F1D" w:rsidP="0032441E">
            <w:pPr>
              <w:jc w:val="both"/>
              <w:rPr>
                <w:rFonts w:ascii="Trebuchet MS" w:eastAsia="Calibri" w:hAnsi="Trebuchet MS" w:cs="Arial"/>
                <w:b w:val="0"/>
                <w:bCs w:val="0"/>
              </w:rPr>
            </w:pPr>
            <w:r>
              <w:rPr>
                <w:rFonts w:ascii="Trebuchet MS" w:hAnsi="Trebuchet MS"/>
                <w:color w:val="auto"/>
                <w:highlight w:val="green"/>
              </w:rPr>
              <w:t>2</w:t>
            </w:r>
            <w:r w:rsidRPr="006367EF">
              <w:rPr>
                <w:rFonts w:ascii="Trebuchet MS" w:hAnsi="Trebuchet MS"/>
                <w:color w:val="auto"/>
                <w:highlight w:val="green"/>
              </w:rPr>
              <w:t>.   Maturitatea proiectului</w:t>
            </w:r>
          </w:p>
        </w:tc>
        <w:tc>
          <w:tcPr>
            <w:tcW w:w="8106" w:type="dxa"/>
          </w:tcPr>
          <w:p w14:paraId="731CE649" w14:textId="77777777" w:rsidR="00197F1D" w:rsidRPr="006367EF" w:rsidRDefault="00197F1D" w:rsidP="0032441E">
            <w:pPr>
              <w:jc w:val="both"/>
              <w:cnfStyle w:val="000000100000" w:firstRow="0" w:lastRow="0" w:firstColumn="0" w:lastColumn="0" w:oddVBand="0" w:evenVBand="0" w:oddHBand="1" w:evenHBand="0" w:firstRowFirstColumn="0" w:firstRowLastColumn="0" w:lastRowFirstColumn="0" w:lastRowLastColumn="0"/>
              <w:rPr>
                <w:rFonts w:ascii="Trebuchet MS" w:eastAsia="Calibri" w:hAnsi="Trebuchet MS" w:cs="Arial"/>
              </w:rPr>
            </w:pPr>
          </w:p>
        </w:tc>
        <w:tc>
          <w:tcPr>
            <w:tcW w:w="1843" w:type="dxa"/>
          </w:tcPr>
          <w:p w14:paraId="36BB6998" w14:textId="58EE46EC" w:rsidR="00197F1D" w:rsidRPr="00FF698B" w:rsidRDefault="00197F1D" w:rsidP="00257D77">
            <w:pPr>
              <w:cnfStyle w:val="000000100000" w:firstRow="0" w:lastRow="0" w:firstColumn="0" w:lastColumn="0" w:oddVBand="0" w:evenVBand="0" w:oddHBand="1" w:evenHBand="0" w:firstRowFirstColumn="0" w:firstRowLastColumn="0" w:lastRowFirstColumn="0" w:lastRowLastColumn="0"/>
              <w:rPr>
                <w:rFonts w:ascii="Trebuchet MS" w:hAnsi="Trebuchet MS"/>
                <w:sz w:val="24"/>
                <w:szCs w:val="24"/>
              </w:rPr>
            </w:pPr>
            <w:r>
              <w:rPr>
                <w:rFonts w:ascii="Trebuchet MS" w:hAnsi="Trebuchet MS"/>
                <w:sz w:val="24"/>
                <w:szCs w:val="24"/>
              </w:rPr>
              <w:t>10p</w:t>
            </w:r>
          </w:p>
        </w:tc>
        <w:tc>
          <w:tcPr>
            <w:tcW w:w="1276" w:type="dxa"/>
            <w:vMerge/>
          </w:tcPr>
          <w:p w14:paraId="4ECEB56C" w14:textId="77777777" w:rsidR="00197F1D" w:rsidRPr="00FF698B" w:rsidRDefault="00197F1D" w:rsidP="00257D77">
            <w:pPr>
              <w:cnfStyle w:val="000000100000" w:firstRow="0" w:lastRow="0" w:firstColumn="0" w:lastColumn="0" w:oddVBand="0" w:evenVBand="0" w:oddHBand="1" w:evenHBand="0" w:firstRowFirstColumn="0" w:firstRowLastColumn="0" w:lastRowFirstColumn="0" w:lastRowLastColumn="0"/>
              <w:rPr>
                <w:rFonts w:ascii="Trebuchet MS" w:hAnsi="Trebuchet MS"/>
                <w:sz w:val="24"/>
                <w:szCs w:val="24"/>
              </w:rPr>
            </w:pPr>
          </w:p>
        </w:tc>
      </w:tr>
      <w:tr w:rsidR="00197F1D" w:rsidRPr="00FF698B" w14:paraId="660D0120" w14:textId="77777777" w:rsidTr="00197F1D">
        <w:tc>
          <w:tcPr>
            <w:cnfStyle w:val="001000000000" w:firstRow="0" w:lastRow="0" w:firstColumn="1" w:lastColumn="0" w:oddVBand="0" w:evenVBand="0" w:oddHBand="0" w:evenHBand="0" w:firstRowFirstColumn="0" w:firstRowLastColumn="0" w:lastRowFirstColumn="0" w:lastRowLastColumn="0"/>
            <w:tcW w:w="524" w:type="dxa"/>
            <w:shd w:val="clear" w:color="auto" w:fill="auto"/>
          </w:tcPr>
          <w:p w14:paraId="4D884DEC" w14:textId="77777777" w:rsidR="00197F1D" w:rsidRPr="00FF698B" w:rsidRDefault="00197F1D" w:rsidP="00B604ED">
            <w:pPr>
              <w:rPr>
                <w:rFonts w:ascii="Trebuchet MS" w:hAnsi="Trebuchet MS"/>
                <w:sz w:val="24"/>
                <w:szCs w:val="24"/>
              </w:rPr>
            </w:pPr>
          </w:p>
        </w:tc>
        <w:tc>
          <w:tcPr>
            <w:tcW w:w="3839" w:type="dxa"/>
            <w:shd w:val="clear" w:color="auto" w:fill="auto"/>
          </w:tcPr>
          <w:p w14:paraId="686E48F1" w14:textId="165EA041" w:rsidR="00197F1D" w:rsidRPr="006367EF" w:rsidRDefault="00197F1D" w:rsidP="00B604ED">
            <w:pPr>
              <w:jc w:val="both"/>
              <w:cnfStyle w:val="000000000000" w:firstRow="0" w:lastRow="0" w:firstColumn="0" w:lastColumn="0" w:oddVBand="0" w:evenVBand="0" w:oddHBand="0" w:evenHBand="0" w:firstRowFirstColumn="0" w:firstRowLastColumn="0" w:lastRowFirstColumn="0" w:lastRowLastColumn="0"/>
              <w:rPr>
                <w:rFonts w:ascii="Trebuchet MS" w:hAnsi="Trebuchet MS"/>
                <w:color w:val="auto"/>
                <w:highlight w:val="green"/>
              </w:rPr>
            </w:pPr>
            <w:r>
              <w:rPr>
                <w:rFonts w:ascii="Trebuchet MS" w:hAnsi="Trebuchet MS"/>
                <w:color w:val="auto"/>
                <w:highlight w:val="green"/>
              </w:rPr>
              <w:t>7</w:t>
            </w:r>
            <w:r w:rsidRPr="006367EF">
              <w:rPr>
                <w:rFonts w:ascii="Trebuchet MS" w:hAnsi="Trebuchet MS"/>
                <w:color w:val="auto"/>
                <w:highlight w:val="green"/>
              </w:rPr>
              <w:t>. Care este gradul de maturitate al proiectului din perspectiva demarării activităților proiectului</w:t>
            </w:r>
            <w:r>
              <w:rPr>
                <w:rFonts w:ascii="Trebuchet MS" w:hAnsi="Trebuchet MS"/>
                <w:color w:val="auto"/>
                <w:highlight w:val="green"/>
              </w:rPr>
              <w:t xml:space="preserve"> si/sau a  existentei</w:t>
            </w:r>
            <w:r w:rsidRPr="00F64F45">
              <w:rPr>
                <w:rFonts w:ascii="Trebuchet MS" w:hAnsi="Trebuchet MS"/>
                <w:color w:val="auto"/>
                <w:highlight w:val="green"/>
              </w:rPr>
              <w:t xml:space="preserve"> unei metodologii/procedur</w:t>
            </w:r>
            <w:r>
              <w:rPr>
                <w:rFonts w:ascii="Trebuchet MS" w:hAnsi="Trebuchet MS"/>
                <w:color w:val="auto"/>
                <w:highlight w:val="green"/>
              </w:rPr>
              <w:t>i</w:t>
            </w:r>
            <w:r w:rsidRPr="00F64F45">
              <w:rPr>
                <w:rFonts w:ascii="Trebuchet MS" w:hAnsi="Trebuchet MS"/>
                <w:color w:val="auto"/>
                <w:highlight w:val="green"/>
              </w:rPr>
              <w:t>/ plan de formare a personalului elaborat</w:t>
            </w:r>
            <w:r>
              <w:rPr>
                <w:rFonts w:ascii="Trebuchet MS" w:hAnsi="Trebuchet MS"/>
                <w:color w:val="auto"/>
                <w:highlight w:val="green"/>
              </w:rPr>
              <w:t>a</w:t>
            </w:r>
            <w:r w:rsidRPr="00F64F45">
              <w:rPr>
                <w:rFonts w:ascii="Trebuchet MS" w:hAnsi="Trebuchet MS"/>
                <w:color w:val="auto"/>
                <w:highlight w:val="green"/>
              </w:rPr>
              <w:t>/elaborat la data depunerii cererii de finanțare</w:t>
            </w:r>
            <w:r>
              <w:rPr>
                <w:rFonts w:ascii="Trebuchet MS" w:hAnsi="Trebuchet MS"/>
                <w:color w:val="auto"/>
                <w:highlight w:val="green"/>
              </w:rPr>
              <w:t xml:space="preserve"> </w:t>
            </w:r>
            <w:r w:rsidRPr="006367EF">
              <w:rPr>
                <w:rFonts w:ascii="Trebuchet MS" w:hAnsi="Trebuchet MS"/>
                <w:color w:val="auto"/>
                <w:highlight w:val="green"/>
              </w:rPr>
              <w:t>?</w:t>
            </w:r>
          </w:p>
          <w:p w14:paraId="69F1351E" w14:textId="47368A0C" w:rsidR="00197F1D" w:rsidRPr="006367EF" w:rsidRDefault="00197F1D" w:rsidP="00B604ED">
            <w:pPr>
              <w:jc w:val="both"/>
              <w:cnfStyle w:val="000000000000" w:firstRow="0" w:lastRow="0" w:firstColumn="0" w:lastColumn="0" w:oddVBand="0" w:evenVBand="0" w:oddHBand="0" w:evenHBand="0" w:firstRowFirstColumn="0" w:firstRowLastColumn="0" w:lastRowFirstColumn="0" w:lastRowLastColumn="0"/>
              <w:rPr>
                <w:rFonts w:ascii="Trebuchet MS" w:hAnsi="Trebuchet MS"/>
                <w:color w:val="auto"/>
                <w:highlight w:val="green"/>
              </w:rPr>
            </w:pPr>
            <w:r w:rsidRPr="006367EF">
              <w:rPr>
                <w:rFonts w:ascii="Trebuchet MS" w:hAnsi="Trebuchet MS"/>
                <w:color w:val="auto"/>
                <w:highlight w:val="green"/>
              </w:rPr>
              <w:t>A Cel puțin o activitate a proiectului a fost demarată anterior depunerii CF</w:t>
            </w:r>
            <w:r>
              <w:rPr>
                <w:rFonts w:ascii="Trebuchet MS" w:hAnsi="Trebuchet MS"/>
                <w:color w:val="auto"/>
                <w:highlight w:val="green"/>
              </w:rPr>
              <w:t xml:space="preserve"> si/sau exista o </w:t>
            </w:r>
            <w:r w:rsidRPr="00F64F45">
              <w:rPr>
                <w:rFonts w:ascii="Trebuchet MS" w:hAnsi="Trebuchet MS"/>
                <w:color w:val="auto"/>
                <w:highlight w:val="green"/>
              </w:rPr>
              <w:t>metodologie/procedură/un plan/ de formare a personalului elaborat</w:t>
            </w:r>
            <w:r>
              <w:rPr>
                <w:rFonts w:ascii="Trebuchet MS" w:hAnsi="Trebuchet MS"/>
                <w:color w:val="auto"/>
                <w:highlight w:val="green"/>
              </w:rPr>
              <w:t>a/elaborat</w:t>
            </w:r>
            <w:r w:rsidRPr="00F64F45">
              <w:rPr>
                <w:rFonts w:ascii="Trebuchet MS" w:hAnsi="Trebuchet MS"/>
                <w:color w:val="auto"/>
                <w:highlight w:val="green"/>
              </w:rPr>
              <w:t xml:space="preserve"> la data depunerii cererii de finanțare</w:t>
            </w:r>
          </w:p>
          <w:p w14:paraId="00094921" w14:textId="125ABD30" w:rsidR="00197F1D" w:rsidRPr="006367EF" w:rsidRDefault="00197F1D" w:rsidP="00B604ED">
            <w:pPr>
              <w:jc w:val="both"/>
              <w:cnfStyle w:val="000000000000" w:firstRow="0" w:lastRow="0" w:firstColumn="0" w:lastColumn="0" w:oddVBand="0" w:evenVBand="0" w:oddHBand="0" w:evenHBand="0" w:firstRowFirstColumn="0" w:firstRowLastColumn="0" w:lastRowFirstColumn="0" w:lastRowLastColumn="0"/>
              <w:rPr>
                <w:rFonts w:ascii="Trebuchet MS" w:eastAsia="Calibri" w:hAnsi="Trebuchet MS" w:cs="Times New Roman"/>
              </w:rPr>
            </w:pPr>
            <w:r w:rsidRPr="006367EF">
              <w:rPr>
                <w:rFonts w:ascii="Trebuchet MS" w:hAnsi="Trebuchet MS"/>
                <w:color w:val="auto"/>
                <w:highlight w:val="green"/>
              </w:rPr>
              <w:t xml:space="preserve">B. Nicio activitate nu a fost demarată </w:t>
            </w:r>
            <w:r w:rsidRPr="00F64F45">
              <w:rPr>
                <w:rFonts w:ascii="Trebuchet MS" w:hAnsi="Trebuchet MS"/>
                <w:color w:val="auto"/>
                <w:highlight w:val="green"/>
              </w:rPr>
              <w:t>anterior depunerii CF/nici o metodologie/procedură plan/ de formare a personalului nu a fost elaborat</w:t>
            </w:r>
            <w:r>
              <w:rPr>
                <w:rFonts w:ascii="Trebuchet MS" w:hAnsi="Trebuchet MS"/>
                <w:color w:val="auto"/>
                <w:highlight w:val="green"/>
              </w:rPr>
              <w:t>a</w:t>
            </w:r>
            <w:r w:rsidRPr="00F64F45">
              <w:rPr>
                <w:rFonts w:ascii="Trebuchet MS" w:hAnsi="Trebuchet MS"/>
                <w:color w:val="auto"/>
                <w:highlight w:val="green"/>
              </w:rPr>
              <w:t>/elaborat la data depunerii cererii de finanțare.</w:t>
            </w:r>
          </w:p>
        </w:tc>
        <w:tc>
          <w:tcPr>
            <w:tcW w:w="8106" w:type="dxa"/>
            <w:shd w:val="clear" w:color="auto" w:fill="auto"/>
          </w:tcPr>
          <w:p w14:paraId="7F472C2F" w14:textId="1F91EECB" w:rsidR="00197F1D" w:rsidRPr="006367EF" w:rsidRDefault="00197F1D" w:rsidP="00B604ED">
            <w:pPr>
              <w:jc w:val="both"/>
              <w:cnfStyle w:val="000000000000" w:firstRow="0" w:lastRow="0" w:firstColumn="0" w:lastColumn="0" w:oddVBand="0" w:evenVBand="0" w:oddHBand="0" w:evenHBand="0" w:firstRowFirstColumn="0" w:firstRowLastColumn="0" w:lastRowFirstColumn="0" w:lastRowLastColumn="0"/>
              <w:rPr>
                <w:rFonts w:ascii="Trebuchet MS" w:eastAsia="Calibri" w:hAnsi="Trebuchet MS" w:cs="Times New Roman"/>
              </w:rPr>
            </w:pPr>
            <w:r w:rsidRPr="006367EF">
              <w:rPr>
                <w:rFonts w:ascii="Trebuchet MS" w:eastAsia="Calibri" w:hAnsi="Trebuchet MS" w:cs="Times New Roman"/>
              </w:rPr>
              <w:t>Criteriu digitalizat –</w:t>
            </w:r>
            <w:r>
              <w:rPr>
                <w:rFonts w:ascii="Trebuchet MS" w:eastAsia="Calibri" w:hAnsi="Trebuchet MS" w:cs="Times New Roman"/>
              </w:rPr>
              <w:t xml:space="preserve">punctajul </w:t>
            </w:r>
            <w:r w:rsidRPr="006367EF">
              <w:rPr>
                <w:rFonts w:ascii="Trebuchet MS" w:eastAsia="Calibri" w:hAnsi="Trebuchet MS" w:cs="Times New Roman"/>
              </w:rPr>
              <w:t>se va genera automat de sistem, in funcție de</w:t>
            </w:r>
            <w:r>
              <w:rPr>
                <w:rFonts w:ascii="Trebuchet MS" w:eastAsia="Calibri" w:hAnsi="Trebuchet MS" w:cs="Times New Roman"/>
              </w:rPr>
              <w:t xml:space="preserve"> bifa beneficiarului. Se va verifica de evaluator in funcție de</w:t>
            </w:r>
            <w:r w:rsidRPr="006367EF">
              <w:rPr>
                <w:rFonts w:ascii="Trebuchet MS" w:eastAsia="Calibri" w:hAnsi="Trebuchet MS" w:cs="Times New Roman"/>
              </w:rPr>
              <w:t xml:space="preserve"> perioada de implementare</w:t>
            </w:r>
            <w:r>
              <w:rPr>
                <w:rFonts w:ascii="Trebuchet MS" w:eastAsia="Calibri" w:hAnsi="Trebuchet MS" w:cs="Times New Roman"/>
              </w:rPr>
              <w:t xml:space="preserve"> si descrierea</w:t>
            </w:r>
            <w:r w:rsidRPr="006367EF">
              <w:rPr>
                <w:rFonts w:ascii="Trebuchet MS" w:eastAsia="Calibri" w:hAnsi="Trebuchet MS" w:cs="Times New Roman"/>
              </w:rPr>
              <w:t xml:space="preserve"> completată la secțiunea Activități. </w:t>
            </w:r>
            <w:r>
              <w:rPr>
                <w:rFonts w:ascii="Trebuchet MS" w:eastAsia="Calibri" w:hAnsi="Trebuchet MS" w:cs="Times New Roman"/>
              </w:rPr>
              <w:t>Pentru a se confirma punctajul d</w:t>
            </w:r>
            <w:r w:rsidRPr="006367EF">
              <w:rPr>
                <w:rFonts w:ascii="Trebuchet MS" w:eastAsia="Calibri" w:hAnsi="Trebuchet MS" w:cs="Times New Roman"/>
              </w:rPr>
              <w:t>ata de începere a implementării a cel puțin uneia dintre activități trebuie sa fie anterioară datei depunerii cererii de finanțare</w:t>
            </w:r>
            <w:r>
              <w:rPr>
                <w:rFonts w:ascii="Trebuchet MS" w:eastAsia="Calibri" w:hAnsi="Trebuchet MS" w:cs="Times New Roman"/>
              </w:rPr>
              <w:t xml:space="preserve">/in cazul in care proiectul presupune si formare, trebuie sa existe </w:t>
            </w:r>
            <w:r w:rsidRPr="00E55F85">
              <w:rPr>
                <w:rFonts w:ascii="Trebuchet MS" w:eastAsia="Calibri" w:hAnsi="Trebuchet MS" w:cs="Times New Roman"/>
              </w:rPr>
              <w:t>metodologiei/procedură/ plan de formare a personalului elaborat/elaborata la data depunerii cererii de finanțare</w:t>
            </w:r>
            <w:r w:rsidRPr="006367EF">
              <w:rPr>
                <w:rFonts w:ascii="Trebuchet MS" w:eastAsia="Calibri" w:hAnsi="Trebuchet MS" w:cs="Times New Roman"/>
              </w:rPr>
              <w:t>.</w:t>
            </w:r>
          </w:p>
          <w:p w14:paraId="687705ED" w14:textId="77777777" w:rsidR="00197F1D" w:rsidRPr="006367EF" w:rsidRDefault="00197F1D" w:rsidP="00B604ED">
            <w:pPr>
              <w:cnfStyle w:val="000000000000" w:firstRow="0" w:lastRow="0" w:firstColumn="0" w:lastColumn="0" w:oddVBand="0" w:evenVBand="0" w:oddHBand="0" w:evenHBand="0" w:firstRowFirstColumn="0" w:firstRowLastColumn="0" w:lastRowFirstColumn="0" w:lastRowLastColumn="0"/>
              <w:rPr>
                <w:rFonts w:ascii="Trebuchet MS" w:eastAsia="Calibri" w:hAnsi="Trebuchet MS" w:cs="Times New Roman"/>
              </w:rPr>
            </w:pPr>
          </w:p>
          <w:p w14:paraId="392B5081" w14:textId="77777777" w:rsidR="00197F1D" w:rsidRPr="006367EF" w:rsidRDefault="00197F1D" w:rsidP="00B604ED">
            <w:pPr>
              <w:jc w:val="both"/>
              <w:cnfStyle w:val="000000000000" w:firstRow="0" w:lastRow="0" w:firstColumn="0" w:lastColumn="0" w:oddVBand="0" w:evenVBand="0" w:oddHBand="0" w:evenHBand="0" w:firstRowFirstColumn="0" w:firstRowLastColumn="0" w:lastRowFirstColumn="0" w:lastRowLastColumn="0"/>
              <w:rPr>
                <w:rFonts w:ascii="Trebuchet MS" w:eastAsia="Calibri" w:hAnsi="Trebuchet MS" w:cs="Arial"/>
              </w:rPr>
            </w:pPr>
          </w:p>
        </w:tc>
        <w:tc>
          <w:tcPr>
            <w:tcW w:w="1843" w:type="dxa"/>
            <w:shd w:val="clear" w:color="auto" w:fill="auto"/>
          </w:tcPr>
          <w:p w14:paraId="377C2ECB" w14:textId="6070C05F" w:rsidR="00197F1D" w:rsidRDefault="00197F1D" w:rsidP="00B604ED">
            <w:pPr>
              <w:cnfStyle w:val="000000000000" w:firstRow="0" w:lastRow="0" w:firstColumn="0" w:lastColumn="0" w:oddVBand="0" w:evenVBand="0" w:oddHBand="0" w:evenHBand="0" w:firstRowFirstColumn="0" w:firstRowLastColumn="0" w:lastRowFirstColumn="0" w:lastRowLastColumn="0"/>
              <w:rPr>
                <w:rFonts w:ascii="Trebuchet MS" w:hAnsi="Trebuchet MS"/>
                <w:sz w:val="24"/>
                <w:szCs w:val="24"/>
              </w:rPr>
            </w:pPr>
            <w:r>
              <w:rPr>
                <w:rFonts w:ascii="Trebuchet MS" w:hAnsi="Trebuchet MS"/>
                <w:sz w:val="24"/>
                <w:szCs w:val="24"/>
              </w:rPr>
              <w:t>A.5p</w:t>
            </w:r>
          </w:p>
          <w:p w14:paraId="4DBC44EC" w14:textId="31EBD04E" w:rsidR="00197F1D" w:rsidRPr="00FF698B" w:rsidRDefault="00197F1D" w:rsidP="00B604ED">
            <w:pPr>
              <w:cnfStyle w:val="000000000000" w:firstRow="0" w:lastRow="0" w:firstColumn="0" w:lastColumn="0" w:oddVBand="0" w:evenVBand="0" w:oddHBand="0" w:evenHBand="0" w:firstRowFirstColumn="0" w:firstRowLastColumn="0" w:lastRowFirstColumn="0" w:lastRowLastColumn="0"/>
              <w:rPr>
                <w:rFonts w:ascii="Trebuchet MS" w:hAnsi="Trebuchet MS"/>
                <w:sz w:val="24"/>
                <w:szCs w:val="24"/>
              </w:rPr>
            </w:pPr>
            <w:r>
              <w:rPr>
                <w:rFonts w:ascii="Trebuchet MS" w:hAnsi="Trebuchet MS"/>
                <w:sz w:val="24"/>
                <w:szCs w:val="24"/>
              </w:rPr>
              <w:t>B.0p</w:t>
            </w:r>
          </w:p>
        </w:tc>
        <w:tc>
          <w:tcPr>
            <w:tcW w:w="1276" w:type="dxa"/>
            <w:vMerge/>
            <w:shd w:val="clear" w:color="auto" w:fill="auto"/>
          </w:tcPr>
          <w:p w14:paraId="4AACE654" w14:textId="77777777" w:rsidR="00197F1D" w:rsidRPr="00FF698B" w:rsidRDefault="00197F1D" w:rsidP="00B604ED">
            <w:pPr>
              <w:cnfStyle w:val="000000000000" w:firstRow="0" w:lastRow="0" w:firstColumn="0" w:lastColumn="0" w:oddVBand="0" w:evenVBand="0" w:oddHBand="0" w:evenHBand="0" w:firstRowFirstColumn="0" w:firstRowLastColumn="0" w:lastRowFirstColumn="0" w:lastRowLastColumn="0"/>
              <w:rPr>
                <w:rFonts w:ascii="Trebuchet MS" w:hAnsi="Trebuchet MS"/>
                <w:sz w:val="24"/>
                <w:szCs w:val="24"/>
              </w:rPr>
            </w:pPr>
          </w:p>
        </w:tc>
      </w:tr>
      <w:tr w:rsidR="00197F1D" w:rsidRPr="00FF698B" w14:paraId="4ADBDC63" w14:textId="77777777" w:rsidTr="00197F1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4" w:type="dxa"/>
            <w:shd w:val="clear" w:color="auto" w:fill="auto"/>
          </w:tcPr>
          <w:p w14:paraId="1BF115F3" w14:textId="77777777" w:rsidR="00197F1D" w:rsidRPr="00FF698B" w:rsidRDefault="00197F1D" w:rsidP="00B604ED">
            <w:pPr>
              <w:rPr>
                <w:rFonts w:ascii="Trebuchet MS" w:hAnsi="Trebuchet MS"/>
                <w:sz w:val="24"/>
                <w:szCs w:val="24"/>
              </w:rPr>
            </w:pPr>
          </w:p>
        </w:tc>
        <w:tc>
          <w:tcPr>
            <w:tcW w:w="3839" w:type="dxa"/>
            <w:shd w:val="clear" w:color="auto" w:fill="auto"/>
          </w:tcPr>
          <w:p w14:paraId="5A5605CD" w14:textId="3C829A18" w:rsidR="00197F1D" w:rsidRPr="006367EF" w:rsidRDefault="00197F1D" w:rsidP="00B604ED">
            <w:pPr>
              <w:jc w:val="both"/>
              <w:cnfStyle w:val="000000100000" w:firstRow="0" w:lastRow="0" w:firstColumn="0" w:lastColumn="0" w:oddVBand="0" w:evenVBand="0" w:oddHBand="1" w:evenHBand="0" w:firstRowFirstColumn="0" w:firstRowLastColumn="0" w:lastRowFirstColumn="0" w:lastRowLastColumn="0"/>
              <w:rPr>
                <w:rFonts w:ascii="Trebuchet MS" w:hAnsi="Trebuchet MS"/>
                <w:color w:val="auto"/>
                <w:highlight w:val="green"/>
              </w:rPr>
            </w:pPr>
            <w:r>
              <w:rPr>
                <w:rFonts w:ascii="Trebuchet MS" w:hAnsi="Trebuchet MS"/>
                <w:color w:val="auto"/>
                <w:highlight w:val="green"/>
              </w:rPr>
              <w:t>8</w:t>
            </w:r>
            <w:r w:rsidRPr="006367EF">
              <w:rPr>
                <w:rFonts w:ascii="Trebuchet MS" w:hAnsi="Trebuchet MS"/>
                <w:color w:val="auto"/>
                <w:highlight w:val="green"/>
              </w:rPr>
              <w:t>. Care este gradul de maturitate al proiectului din perspectiva demarării achizițiilor prevăzute în proiect?</w:t>
            </w:r>
          </w:p>
          <w:p w14:paraId="3129804F" w14:textId="77777777" w:rsidR="00197F1D" w:rsidRPr="006367EF" w:rsidRDefault="00197F1D" w:rsidP="00B604ED">
            <w:pPr>
              <w:jc w:val="both"/>
              <w:cnfStyle w:val="000000100000" w:firstRow="0" w:lastRow="0" w:firstColumn="0" w:lastColumn="0" w:oddVBand="0" w:evenVBand="0" w:oddHBand="1" w:evenHBand="0" w:firstRowFirstColumn="0" w:firstRowLastColumn="0" w:lastRowFirstColumn="0" w:lastRowLastColumn="0"/>
              <w:rPr>
                <w:rFonts w:ascii="Trebuchet MS" w:hAnsi="Trebuchet MS"/>
                <w:color w:val="auto"/>
                <w:highlight w:val="green"/>
              </w:rPr>
            </w:pPr>
            <w:r w:rsidRPr="006367EF">
              <w:rPr>
                <w:rFonts w:ascii="Trebuchet MS" w:hAnsi="Trebuchet MS"/>
                <w:color w:val="auto"/>
                <w:highlight w:val="green"/>
              </w:rPr>
              <w:lastRenderedPageBreak/>
              <w:t>A. Cel puțin o achiziție prevăzută în proiect a fost demarată anterior depunerii CF.</w:t>
            </w:r>
          </w:p>
          <w:p w14:paraId="55CFEECA" w14:textId="202C33B0" w:rsidR="00197F1D" w:rsidRPr="006367EF" w:rsidRDefault="00197F1D" w:rsidP="00B604ED">
            <w:pPr>
              <w:jc w:val="both"/>
              <w:cnfStyle w:val="000000100000" w:firstRow="0" w:lastRow="0" w:firstColumn="0" w:lastColumn="0" w:oddVBand="0" w:evenVBand="0" w:oddHBand="1" w:evenHBand="0" w:firstRowFirstColumn="0" w:firstRowLastColumn="0" w:lastRowFirstColumn="0" w:lastRowLastColumn="0"/>
              <w:rPr>
                <w:rFonts w:ascii="Trebuchet MS" w:eastAsia="Calibri" w:hAnsi="Trebuchet MS" w:cs="Times New Roman"/>
              </w:rPr>
            </w:pPr>
            <w:r w:rsidRPr="006367EF">
              <w:rPr>
                <w:rFonts w:ascii="Trebuchet MS" w:hAnsi="Trebuchet MS"/>
                <w:color w:val="auto"/>
                <w:highlight w:val="green"/>
              </w:rPr>
              <w:t>B. Nicio achiziție nu a fost demarată anterior depunerii CF.</w:t>
            </w:r>
          </w:p>
        </w:tc>
        <w:tc>
          <w:tcPr>
            <w:tcW w:w="8106" w:type="dxa"/>
            <w:shd w:val="clear" w:color="auto" w:fill="auto"/>
          </w:tcPr>
          <w:p w14:paraId="250894D9" w14:textId="32EEAE86" w:rsidR="00197F1D" w:rsidRPr="006367EF" w:rsidRDefault="00197F1D" w:rsidP="00B604ED">
            <w:pPr>
              <w:jc w:val="both"/>
              <w:cnfStyle w:val="000000100000" w:firstRow="0" w:lastRow="0" w:firstColumn="0" w:lastColumn="0" w:oddVBand="0" w:evenVBand="0" w:oddHBand="1" w:evenHBand="0" w:firstRowFirstColumn="0" w:firstRowLastColumn="0" w:lastRowFirstColumn="0" w:lastRowLastColumn="0"/>
              <w:rPr>
                <w:rFonts w:ascii="Trebuchet MS" w:eastAsia="Calibri" w:hAnsi="Trebuchet MS" w:cs="Times New Roman"/>
              </w:rPr>
            </w:pPr>
            <w:r w:rsidRPr="00E55F85">
              <w:rPr>
                <w:rFonts w:ascii="Trebuchet MS" w:eastAsia="Calibri" w:hAnsi="Trebuchet MS" w:cs="Times New Roman"/>
              </w:rPr>
              <w:lastRenderedPageBreak/>
              <w:t>Criteriu digitalizat – nu se verifica de evaluator, punctajul se va genera automat de sistem, in funcție de bifa benefic</w:t>
            </w:r>
            <w:r>
              <w:rPr>
                <w:rFonts w:ascii="Trebuchet MS" w:eastAsia="Calibri" w:hAnsi="Trebuchet MS" w:cs="Times New Roman"/>
              </w:rPr>
              <w:t>i</w:t>
            </w:r>
            <w:r w:rsidRPr="00E55F85">
              <w:rPr>
                <w:rFonts w:ascii="Trebuchet MS" w:eastAsia="Calibri" w:hAnsi="Trebuchet MS" w:cs="Times New Roman"/>
              </w:rPr>
              <w:t xml:space="preserve">arului. Se va verifica de evaluator </w:t>
            </w:r>
            <w:r w:rsidRPr="006367EF">
              <w:rPr>
                <w:rFonts w:ascii="Trebuchet MS" w:eastAsia="Calibri" w:hAnsi="Trebuchet MS" w:cs="Times New Roman"/>
              </w:rPr>
              <w:t xml:space="preserve">in funcție de data demarării procedurii de achiziție completată la secțiunea Plan de </w:t>
            </w:r>
            <w:r w:rsidRPr="006367EF">
              <w:rPr>
                <w:rFonts w:ascii="Trebuchet MS" w:eastAsia="Calibri" w:hAnsi="Trebuchet MS" w:cs="Times New Roman"/>
              </w:rPr>
              <w:lastRenderedPageBreak/>
              <w:t xml:space="preserve">achiziții. </w:t>
            </w:r>
            <w:r w:rsidRPr="00E55F85">
              <w:rPr>
                <w:rFonts w:ascii="Trebuchet MS" w:eastAsia="Calibri" w:hAnsi="Trebuchet MS" w:cs="Times New Roman"/>
              </w:rPr>
              <w:t xml:space="preserve">Pentru a se confirma punctajul </w:t>
            </w:r>
            <w:r>
              <w:rPr>
                <w:rFonts w:ascii="Trebuchet MS" w:eastAsia="Calibri" w:hAnsi="Trebuchet MS" w:cs="Times New Roman"/>
              </w:rPr>
              <w:t>d</w:t>
            </w:r>
            <w:r w:rsidRPr="006367EF">
              <w:rPr>
                <w:rFonts w:ascii="Trebuchet MS" w:eastAsia="Calibri" w:hAnsi="Trebuchet MS" w:cs="Times New Roman"/>
              </w:rPr>
              <w:t>ata demarării cel puțin uneia dintre achiziții trebuie sa fie anterioară datei depunerii cererii de finanțare.</w:t>
            </w:r>
          </w:p>
          <w:p w14:paraId="55431E06" w14:textId="77777777" w:rsidR="00197F1D" w:rsidRPr="006367EF" w:rsidRDefault="00197F1D" w:rsidP="00B604ED">
            <w:pPr>
              <w:jc w:val="both"/>
              <w:cnfStyle w:val="000000100000" w:firstRow="0" w:lastRow="0" w:firstColumn="0" w:lastColumn="0" w:oddVBand="0" w:evenVBand="0" w:oddHBand="1" w:evenHBand="0" w:firstRowFirstColumn="0" w:firstRowLastColumn="0" w:lastRowFirstColumn="0" w:lastRowLastColumn="0"/>
              <w:rPr>
                <w:rFonts w:ascii="Trebuchet MS" w:eastAsia="Calibri" w:hAnsi="Trebuchet MS" w:cs="Arial"/>
              </w:rPr>
            </w:pPr>
          </w:p>
        </w:tc>
        <w:tc>
          <w:tcPr>
            <w:tcW w:w="1843" w:type="dxa"/>
            <w:shd w:val="clear" w:color="auto" w:fill="auto"/>
          </w:tcPr>
          <w:p w14:paraId="2838C8AC" w14:textId="1055B75D" w:rsidR="00197F1D" w:rsidRDefault="00197F1D" w:rsidP="00B604ED">
            <w:pPr>
              <w:cnfStyle w:val="000000100000" w:firstRow="0" w:lastRow="0" w:firstColumn="0" w:lastColumn="0" w:oddVBand="0" w:evenVBand="0" w:oddHBand="1" w:evenHBand="0" w:firstRowFirstColumn="0" w:firstRowLastColumn="0" w:lastRowFirstColumn="0" w:lastRowLastColumn="0"/>
              <w:rPr>
                <w:rFonts w:ascii="Trebuchet MS" w:hAnsi="Trebuchet MS"/>
                <w:sz w:val="24"/>
                <w:szCs w:val="24"/>
              </w:rPr>
            </w:pPr>
            <w:r>
              <w:rPr>
                <w:rFonts w:ascii="Trebuchet MS" w:hAnsi="Trebuchet MS"/>
                <w:sz w:val="24"/>
                <w:szCs w:val="24"/>
              </w:rPr>
              <w:lastRenderedPageBreak/>
              <w:t>A.5p</w:t>
            </w:r>
          </w:p>
          <w:p w14:paraId="0AE3BA2E" w14:textId="0AB73507" w:rsidR="00197F1D" w:rsidRPr="00FF698B" w:rsidRDefault="00197F1D" w:rsidP="00B604ED">
            <w:pPr>
              <w:cnfStyle w:val="000000100000" w:firstRow="0" w:lastRow="0" w:firstColumn="0" w:lastColumn="0" w:oddVBand="0" w:evenVBand="0" w:oddHBand="1" w:evenHBand="0" w:firstRowFirstColumn="0" w:firstRowLastColumn="0" w:lastRowFirstColumn="0" w:lastRowLastColumn="0"/>
              <w:rPr>
                <w:rFonts w:ascii="Trebuchet MS" w:hAnsi="Trebuchet MS"/>
                <w:sz w:val="24"/>
                <w:szCs w:val="24"/>
              </w:rPr>
            </w:pPr>
            <w:r>
              <w:rPr>
                <w:rFonts w:ascii="Trebuchet MS" w:hAnsi="Trebuchet MS"/>
                <w:sz w:val="24"/>
                <w:szCs w:val="24"/>
              </w:rPr>
              <w:t>B.0p</w:t>
            </w:r>
          </w:p>
        </w:tc>
        <w:tc>
          <w:tcPr>
            <w:tcW w:w="1276" w:type="dxa"/>
            <w:vMerge/>
            <w:shd w:val="clear" w:color="auto" w:fill="auto"/>
          </w:tcPr>
          <w:p w14:paraId="5D6A1CB3" w14:textId="77777777" w:rsidR="00197F1D" w:rsidRPr="00FF698B" w:rsidRDefault="00197F1D" w:rsidP="00B604ED">
            <w:pPr>
              <w:cnfStyle w:val="000000100000" w:firstRow="0" w:lastRow="0" w:firstColumn="0" w:lastColumn="0" w:oddVBand="0" w:evenVBand="0" w:oddHBand="1" w:evenHBand="0" w:firstRowFirstColumn="0" w:firstRowLastColumn="0" w:lastRowFirstColumn="0" w:lastRowLastColumn="0"/>
              <w:rPr>
                <w:rFonts w:ascii="Trebuchet MS" w:hAnsi="Trebuchet MS"/>
                <w:sz w:val="24"/>
                <w:szCs w:val="24"/>
              </w:rPr>
            </w:pPr>
          </w:p>
        </w:tc>
      </w:tr>
      <w:tr w:rsidR="00197F1D" w:rsidRPr="00FF698B" w14:paraId="77D4561C" w14:textId="77777777" w:rsidTr="00197F1D">
        <w:tc>
          <w:tcPr>
            <w:cnfStyle w:val="001000000000" w:firstRow="0" w:lastRow="0" w:firstColumn="1" w:lastColumn="0" w:oddVBand="0" w:evenVBand="0" w:oddHBand="0" w:evenHBand="0" w:firstRowFirstColumn="0" w:firstRowLastColumn="0" w:lastRowFirstColumn="0" w:lastRowLastColumn="0"/>
            <w:tcW w:w="12469" w:type="dxa"/>
            <w:gridSpan w:val="3"/>
            <w:shd w:val="clear" w:color="auto" w:fill="BDD6EE" w:themeFill="accent5" w:themeFillTint="66"/>
          </w:tcPr>
          <w:p w14:paraId="44C126BD" w14:textId="09AA0B0C" w:rsidR="00197F1D" w:rsidRPr="006367EF" w:rsidRDefault="00197F1D" w:rsidP="00257D77">
            <w:pPr>
              <w:rPr>
                <w:rFonts w:ascii="Trebuchet MS" w:hAnsi="Trebuchet MS"/>
                <w:b w:val="0"/>
                <w:bCs w:val="0"/>
              </w:rPr>
            </w:pPr>
            <w:r>
              <w:rPr>
                <w:rFonts w:ascii="Trebuchet MS" w:hAnsi="Trebuchet MS"/>
                <w:color w:val="auto"/>
                <w:highlight w:val="green"/>
              </w:rPr>
              <w:t>3</w:t>
            </w:r>
            <w:r w:rsidRPr="006367EF">
              <w:rPr>
                <w:rFonts w:ascii="Trebuchet MS" w:hAnsi="Trebuchet MS"/>
                <w:color w:val="auto"/>
                <w:highlight w:val="green"/>
              </w:rPr>
              <w:t>.    Experiența solicitantului de a implementa proiecte</w:t>
            </w:r>
          </w:p>
        </w:tc>
        <w:tc>
          <w:tcPr>
            <w:tcW w:w="1843" w:type="dxa"/>
            <w:shd w:val="clear" w:color="auto" w:fill="BDD6EE" w:themeFill="accent5" w:themeFillTint="66"/>
          </w:tcPr>
          <w:p w14:paraId="40F7EAEA" w14:textId="5B767FF5" w:rsidR="00197F1D" w:rsidRPr="006367EF" w:rsidRDefault="00197F1D" w:rsidP="00257D77">
            <w:pPr>
              <w:cnfStyle w:val="000000000000" w:firstRow="0" w:lastRow="0" w:firstColumn="0" w:lastColumn="0" w:oddVBand="0" w:evenVBand="0" w:oddHBand="0" w:evenHBand="0" w:firstRowFirstColumn="0" w:firstRowLastColumn="0" w:lastRowFirstColumn="0" w:lastRowLastColumn="0"/>
              <w:rPr>
                <w:rFonts w:ascii="Trebuchet MS" w:hAnsi="Trebuchet MS"/>
                <w:b/>
                <w:bCs/>
              </w:rPr>
            </w:pPr>
            <w:r>
              <w:rPr>
                <w:rFonts w:ascii="Trebuchet MS" w:hAnsi="Trebuchet MS"/>
                <w:b/>
                <w:bCs/>
              </w:rPr>
              <w:t>10p</w:t>
            </w:r>
          </w:p>
        </w:tc>
        <w:tc>
          <w:tcPr>
            <w:tcW w:w="1276" w:type="dxa"/>
            <w:vMerge/>
            <w:shd w:val="clear" w:color="auto" w:fill="BDD6EE" w:themeFill="accent5" w:themeFillTint="66"/>
          </w:tcPr>
          <w:p w14:paraId="619A4EF7" w14:textId="521E9E84" w:rsidR="00197F1D" w:rsidRPr="006367EF" w:rsidRDefault="00197F1D" w:rsidP="00257D77">
            <w:pPr>
              <w:cnfStyle w:val="000000000000" w:firstRow="0" w:lastRow="0" w:firstColumn="0" w:lastColumn="0" w:oddVBand="0" w:evenVBand="0" w:oddHBand="0" w:evenHBand="0" w:firstRowFirstColumn="0" w:firstRowLastColumn="0" w:lastRowFirstColumn="0" w:lastRowLastColumn="0"/>
              <w:rPr>
                <w:rFonts w:ascii="Trebuchet MS" w:hAnsi="Trebuchet MS"/>
                <w:color w:val="auto"/>
              </w:rPr>
            </w:pPr>
          </w:p>
        </w:tc>
      </w:tr>
      <w:tr w:rsidR="00197F1D" w:rsidRPr="00FF698B" w14:paraId="124DB5A9" w14:textId="77777777" w:rsidTr="00197F1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4" w:type="dxa"/>
            <w:shd w:val="clear" w:color="auto" w:fill="auto"/>
          </w:tcPr>
          <w:p w14:paraId="27F85E18" w14:textId="77777777" w:rsidR="00197F1D" w:rsidRPr="00FF698B" w:rsidRDefault="00197F1D" w:rsidP="00D32ED9">
            <w:pPr>
              <w:rPr>
                <w:rFonts w:ascii="Trebuchet MS" w:hAnsi="Trebuchet MS"/>
                <w:sz w:val="24"/>
                <w:szCs w:val="24"/>
              </w:rPr>
            </w:pPr>
          </w:p>
        </w:tc>
        <w:tc>
          <w:tcPr>
            <w:tcW w:w="3839" w:type="dxa"/>
            <w:shd w:val="clear" w:color="auto" w:fill="auto"/>
          </w:tcPr>
          <w:p w14:paraId="103F15F5" w14:textId="674C5541" w:rsidR="00197F1D" w:rsidRPr="00197F1D" w:rsidRDefault="00197F1D" w:rsidP="00FC0E79">
            <w:pPr>
              <w:jc w:val="both"/>
              <w:cnfStyle w:val="000000100000" w:firstRow="0" w:lastRow="0" w:firstColumn="0" w:lastColumn="0" w:oddVBand="0" w:evenVBand="0" w:oddHBand="1" w:evenHBand="0" w:firstRowFirstColumn="0" w:firstRowLastColumn="0" w:lastRowFirstColumn="0" w:lastRowLastColumn="0"/>
              <w:rPr>
                <w:rFonts w:ascii="Trebuchet MS" w:hAnsi="Trebuchet MS"/>
                <w:color w:val="auto"/>
                <w:highlight w:val="green"/>
              </w:rPr>
            </w:pPr>
            <w:r w:rsidRPr="00197F1D">
              <w:rPr>
                <w:rFonts w:ascii="Trebuchet MS" w:hAnsi="Trebuchet MS"/>
                <w:color w:val="auto"/>
                <w:highlight w:val="green"/>
              </w:rPr>
              <w:t>9. Capacitatea de a realiza proiectul dată de experiența in implementarea de proiecte finanțate din fonduri europene nerambursabile, similar.</w:t>
            </w:r>
          </w:p>
          <w:p w14:paraId="68FC530F" w14:textId="77777777" w:rsidR="00197F1D" w:rsidRPr="00197F1D" w:rsidRDefault="00197F1D" w:rsidP="00C31B95">
            <w:pPr>
              <w:jc w:val="both"/>
              <w:cnfStyle w:val="000000100000" w:firstRow="0" w:lastRow="0" w:firstColumn="0" w:lastColumn="0" w:oddVBand="0" w:evenVBand="0" w:oddHBand="1" w:evenHBand="0" w:firstRowFirstColumn="0" w:firstRowLastColumn="0" w:lastRowFirstColumn="0" w:lastRowLastColumn="0"/>
              <w:rPr>
                <w:rFonts w:ascii="Trebuchet MS" w:hAnsi="Trebuchet MS"/>
                <w:color w:val="auto"/>
                <w:highlight w:val="green"/>
              </w:rPr>
            </w:pPr>
            <w:r w:rsidRPr="00197F1D">
              <w:rPr>
                <w:rFonts w:ascii="Trebuchet MS" w:hAnsi="Trebuchet MS"/>
                <w:color w:val="auto"/>
                <w:highlight w:val="green"/>
              </w:rPr>
              <w:t xml:space="preserve">A. Niciun proiect </w:t>
            </w:r>
          </w:p>
          <w:p w14:paraId="330B617C" w14:textId="77777777" w:rsidR="00197F1D" w:rsidRPr="00197F1D" w:rsidRDefault="00197F1D" w:rsidP="00C31B95">
            <w:pPr>
              <w:jc w:val="both"/>
              <w:cnfStyle w:val="000000100000" w:firstRow="0" w:lastRow="0" w:firstColumn="0" w:lastColumn="0" w:oddVBand="0" w:evenVBand="0" w:oddHBand="1" w:evenHBand="0" w:firstRowFirstColumn="0" w:firstRowLastColumn="0" w:lastRowFirstColumn="0" w:lastRowLastColumn="0"/>
              <w:rPr>
                <w:rFonts w:ascii="Trebuchet MS" w:hAnsi="Trebuchet MS"/>
                <w:color w:val="auto"/>
                <w:highlight w:val="green"/>
              </w:rPr>
            </w:pPr>
            <w:r w:rsidRPr="00197F1D">
              <w:rPr>
                <w:rFonts w:ascii="Trebuchet MS" w:hAnsi="Trebuchet MS"/>
                <w:color w:val="auto"/>
                <w:highlight w:val="green"/>
              </w:rPr>
              <w:t>B. Un proiect</w:t>
            </w:r>
          </w:p>
          <w:p w14:paraId="73D863DB" w14:textId="131DFD0A" w:rsidR="00197F1D" w:rsidRPr="00197F1D" w:rsidRDefault="00197F1D" w:rsidP="006367EF">
            <w:pPr>
              <w:jc w:val="both"/>
              <w:cnfStyle w:val="000000100000" w:firstRow="0" w:lastRow="0" w:firstColumn="0" w:lastColumn="0" w:oddVBand="0" w:evenVBand="0" w:oddHBand="1" w:evenHBand="0" w:firstRowFirstColumn="0" w:firstRowLastColumn="0" w:lastRowFirstColumn="0" w:lastRowLastColumn="0"/>
              <w:rPr>
                <w:rFonts w:ascii="Trebuchet MS" w:hAnsi="Trebuchet MS"/>
                <w:color w:val="auto"/>
                <w:highlight w:val="green"/>
              </w:rPr>
            </w:pPr>
            <w:r w:rsidRPr="00197F1D">
              <w:rPr>
                <w:rFonts w:ascii="Trebuchet MS" w:hAnsi="Trebuchet MS"/>
                <w:color w:val="auto"/>
                <w:highlight w:val="green"/>
              </w:rPr>
              <w:t>C. Mai multe proiecte</w:t>
            </w:r>
          </w:p>
        </w:tc>
        <w:tc>
          <w:tcPr>
            <w:tcW w:w="8106" w:type="dxa"/>
            <w:shd w:val="clear" w:color="auto" w:fill="auto"/>
          </w:tcPr>
          <w:p w14:paraId="4F7BBF3F" w14:textId="23156C8B" w:rsidR="00197F1D" w:rsidRPr="006367EF" w:rsidRDefault="00197F1D" w:rsidP="00D32ED9">
            <w:pPr>
              <w:jc w:val="both"/>
              <w:cnfStyle w:val="000000100000" w:firstRow="0" w:lastRow="0" w:firstColumn="0" w:lastColumn="0" w:oddVBand="0" w:evenVBand="0" w:oddHBand="1" w:evenHBand="0" w:firstRowFirstColumn="0" w:firstRowLastColumn="0" w:lastRowFirstColumn="0" w:lastRowLastColumn="0"/>
              <w:rPr>
                <w:rFonts w:ascii="Trebuchet MS" w:eastAsia="Calibri" w:hAnsi="Trebuchet MS" w:cs="Times New Roman"/>
              </w:rPr>
            </w:pPr>
            <w:r w:rsidRPr="006367EF">
              <w:rPr>
                <w:rFonts w:ascii="Trebuchet MS" w:eastAsia="Calibri" w:hAnsi="Trebuchet MS" w:cs="Times New Roman"/>
              </w:rPr>
              <w:t xml:space="preserve">Criteriu digitalizat, </w:t>
            </w:r>
            <w:r w:rsidRPr="00A93F61">
              <w:rPr>
                <w:rFonts w:ascii="Trebuchet MS" w:eastAsia="Calibri" w:hAnsi="Trebuchet MS" w:cs="Times New Roman"/>
              </w:rPr>
              <w:t xml:space="preserve">nu se verifica de evaluator, punctajul se va genera automat de sistem, in funcție de bifa beneficiarului. </w:t>
            </w:r>
            <w:r>
              <w:rPr>
                <w:rFonts w:ascii="Trebuchet MS" w:eastAsia="Calibri" w:hAnsi="Trebuchet MS" w:cs="Times New Roman"/>
              </w:rPr>
              <w:t>Se va verifica de evaluator</w:t>
            </w:r>
            <w:r w:rsidRPr="006367EF">
              <w:rPr>
                <w:rFonts w:ascii="Trebuchet MS" w:eastAsia="Calibri" w:hAnsi="Trebuchet MS" w:cs="Times New Roman"/>
              </w:rPr>
              <w:t xml:space="preserve"> </w:t>
            </w:r>
            <w:r>
              <w:rPr>
                <w:rFonts w:ascii="Trebuchet MS" w:eastAsia="Calibri" w:hAnsi="Trebuchet MS" w:cs="Times New Roman"/>
              </w:rPr>
              <w:t>cu</w:t>
            </w:r>
            <w:r w:rsidRPr="006367EF">
              <w:rPr>
                <w:rFonts w:ascii="Trebuchet MS" w:eastAsia="Calibri" w:hAnsi="Trebuchet MS" w:cs="Times New Roman"/>
              </w:rPr>
              <w:t xml:space="preserve"> numărul proiectelor selectate de solicitant</w:t>
            </w:r>
            <w:r>
              <w:rPr>
                <w:rFonts w:ascii="Trebuchet MS" w:eastAsia="Calibri" w:hAnsi="Trebuchet MS" w:cs="Times New Roman"/>
              </w:rPr>
              <w:t>.</w:t>
            </w:r>
            <w:r w:rsidRPr="006367EF">
              <w:rPr>
                <w:rFonts w:ascii="Trebuchet MS" w:eastAsia="Calibri" w:hAnsi="Trebuchet MS" w:cs="Times New Roman"/>
              </w:rPr>
              <w:t xml:space="preserve"> </w:t>
            </w:r>
          </w:p>
        </w:tc>
        <w:tc>
          <w:tcPr>
            <w:tcW w:w="1843" w:type="dxa"/>
            <w:shd w:val="clear" w:color="auto" w:fill="auto"/>
          </w:tcPr>
          <w:p w14:paraId="27A3CD4E" w14:textId="07F1D835" w:rsidR="00197F1D" w:rsidRDefault="00197F1D" w:rsidP="00D32ED9">
            <w:pPr>
              <w:cnfStyle w:val="000000100000" w:firstRow="0" w:lastRow="0" w:firstColumn="0" w:lastColumn="0" w:oddVBand="0" w:evenVBand="0" w:oddHBand="1" w:evenHBand="0" w:firstRowFirstColumn="0" w:firstRowLastColumn="0" w:lastRowFirstColumn="0" w:lastRowLastColumn="0"/>
              <w:rPr>
                <w:rFonts w:ascii="Trebuchet MS" w:hAnsi="Trebuchet MS"/>
                <w:sz w:val="24"/>
                <w:szCs w:val="24"/>
              </w:rPr>
            </w:pPr>
            <w:r>
              <w:rPr>
                <w:rFonts w:ascii="Trebuchet MS" w:hAnsi="Trebuchet MS"/>
                <w:sz w:val="24"/>
                <w:szCs w:val="24"/>
              </w:rPr>
              <w:t>A.0p</w:t>
            </w:r>
          </w:p>
          <w:p w14:paraId="14DC9026" w14:textId="64001636" w:rsidR="00197F1D" w:rsidRDefault="00197F1D" w:rsidP="00D32ED9">
            <w:pPr>
              <w:cnfStyle w:val="000000100000" w:firstRow="0" w:lastRow="0" w:firstColumn="0" w:lastColumn="0" w:oddVBand="0" w:evenVBand="0" w:oddHBand="1" w:evenHBand="0" w:firstRowFirstColumn="0" w:firstRowLastColumn="0" w:lastRowFirstColumn="0" w:lastRowLastColumn="0"/>
              <w:rPr>
                <w:rFonts w:ascii="Trebuchet MS" w:hAnsi="Trebuchet MS"/>
                <w:sz w:val="24"/>
                <w:szCs w:val="24"/>
              </w:rPr>
            </w:pPr>
            <w:r>
              <w:rPr>
                <w:rFonts w:ascii="Trebuchet MS" w:hAnsi="Trebuchet MS"/>
                <w:sz w:val="24"/>
                <w:szCs w:val="24"/>
              </w:rPr>
              <w:t>B.3p</w:t>
            </w:r>
          </w:p>
          <w:p w14:paraId="5964A2EF" w14:textId="7260EEDB" w:rsidR="00197F1D" w:rsidRPr="00FF698B" w:rsidRDefault="00197F1D" w:rsidP="00D32ED9">
            <w:pPr>
              <w:cnfStyle w:val="000000100000" w:firstRow="0" w:lastRow="0" w:firstColumn="0" w:lastColumn="0" w:oddVBand="0" w:evenVBand="0" w:oddHBand="1" w:evenHBand="0" w:firstRowFirstColumn="0" w:firstRowLastColumn="0" w:lastRowFirstColumn="0" w:lastRowLastColumn="0"/>
              <w:rPr>
                <w:rFonts w:ascii="Trebuchet MS" w:hAnsi="Trebuchet MS"/>
                <w:sz w:val="24"/>
                <w:szCs w:val="24"/>
              </w:rPr>
            </w:pPr>
            <w:r>
              <w:rPr>
                <w:rFonts w:ascii="Trebuchet MS" w:hAnsi="Trebuchet MS"/>
                <w:sz w:val="24"/>
                <w:szCs w:val="24"/>
              </w:rPr>
              <w:t>C.5p</w:t>
            </w:r>
          </w:p>
        </w:tc>
        <w:tc>
          <w:tcPr>
            <w:tcW w:w="1276" w:type="dxa"/>
            <w:vMerge/>
            <w:shd w:val="clear" w:color="auto" w:fill="auto"/>
          </w:tcPr>
          <w:p w14:paraId="04CB9CDE" w14:textId="77777777" w:rsidR="00197F1D" w:rsidRPr="00FF698B" w:rsidRDefault="00197F1D" w:rsidP="00D32ED9">
            <w:pPr>
              <w:cnfStyle w:val="000000100000" w:firstRow="0" w:lastRow="0" w:firstColumn="0" w:lastColumn="0" w:oddVBand="0" w:evenVBand="0" w:oddHBand="1" w:evenHBand="0" w:firstRowFirstColumn="0" w:firstRowLastColumn="0" w:lastRowFirstColumn="0" w:lastRowLastColumn="0"/>
              <w:rPr>
                <w:rFonts w:ascii="Trebuchet MS" w:hAnsi="Trebuchet MS"/>
                <w:sz w:val="24"/>
                <w:szCs w:val="24"/>
              </w:rPr>
            </w:pPr>
          </w:p>
        </w:tc>
      </w:tr>
      <w:tr w:rsidR="00197F1D" w:rsidRPr="00FF698B" w14:paraId="41E29AB8" w14:textId="77777777" w:rsidTr="00197F1D">
        <w:tc>
          <w:tcPr>
            <w:cnfStyle w:val="001000000000" w:firstRow="0" w:lastRow="0" w:firstColumn="1" w:lastColumn="0" w:oddVBand="0" w:evenVBand="0" w:oddHBand="0" w:evenHBand="0" w:firstRowFirstColumn="0" w:firstRowLastColumn="0" w:lastRowFirstColumn="0" w:lastRowLastColumn="0"/>
            <w:tcW w:w="524" w:type="dxa"/>
            <w:shd w:val="clear" w:color="auto" w:fill="auto"/>
          </w:tcPr>
          <w:p w14:paraId="47E19CA2" w14:textId="77777777" w:rsidR="00197F1D" w:rsidRPr="00FF698B" w:rsidRDefault="00197F1D" w:rsidP="00197F1D">
            <w:pPr>
              <w:rPr>
                <w:rFonts w:ascii="Trebuchet MS" w:hAnsi="Trebuchet MS"/>
                <w:sz w:val="24"/>
                <w:szCs w:val="24"/>
              </w:rPr>
            </w:pPr>
          </w:p>
        </w:tc>
        <w:tc>
          <w:tcPr>
            <w:tcW w:w="3839" w:type="dxa"/>
            <w:shd w:val="clear" w:color="auto" w:fill="auto"/>
          </w:tcPr>
          <w:p w14:paraId="07C89974" w14:textId="77777777" w:rsidR="00197F1D" w:rsidRPr="00197F1D" w:rsidRDefault="00197F1D" w:rsidP="00197F1D">
            <w:pPr>
              <w:jc w:val="both"/>
              <w:cnfStyle w:val="000000000000" w:firstRow="0" w:lastRow="0" w:firstColumn="0" w:lastColumn="0" w:oddVBand="0" w:evenVBand="0" w:oddHBand="0" w:evenHBand="0" w:firstRowFirstColumn="0" w:firstRowLastColumn="0" w:lastRowFirstColumn="0" w:lastRowLastColumn="0"/>
              <w:rPr>
                <w:rFonts w:ascii="Trebuchet MS" w:hAnsi="Trebuchet MS"/>
                <w:color w:val="auto"/>
                <w:highlight w:val="green"/>
              </w:rPr>
            </w:pPr>
            <w:r w:rsidRPr="00197F1D">
              <w:rPr>
                <w:rFonts w:ascii="Trebuchet MS" w:hAnsi="Trebuchet MS"/>
                <w:color w:val="auto"/>
                <w:highlight w:val="green"/>
              </w:rPr>
              <w:t>10. Managerul de proiect are experiență în implementarea proiectelor cu finanțare nerambursabilă.</w:t>
            </w:r>
          </w:p>
          <w:p w14:paraId="35B3BD80" w14:textId="77777777" w:rsidR="00197F1D" w:rsidRPr="00197F1D" w:rsidRDefault="00197F1D" w:rsidP="00197F1D">
            <w:pPr>
              <w:jc w:val="both"/>
              <w:cnfStyle w:val="000000000000" w:firstRow="0" w:lastRow="0" w:firstColumn="0" w:lastColumn="0" w:oddVBand="0" w:evenVBand="0" w:oddHBand="0" w:evenHBand="0" w:firstRowFirstColumn="0" w:firstRowLastColumn="0" w:lastRowFirstColumn="0" w:lastRowLastColumn="0"/>
              <w:rPr>
                <w:rFonts w:ascii="Trebuchet MS" w:hAnsi="Trebuchet MS"/>
                <w:color w:val="auto"/>
                <w:highlight w:val="green"/>
              </w:rPr>
            </w:pPr>
            <w:r w:rsidRPr="00197F1D">
              <w:rPr>
                <w:rFonts w:ascii="Trebuchet MS" w:hAnsi="Trebuchet MS"/>
                <w:color w:val="auto"/>
                <w:highlight w:val="green"/>
              </w:rPr>
              <w:t>A. Fără experiență si/sau niciun proiect</w:t>
            </w:r>
          </w:p>
          <w:p w14:paraId="4B79A07B" w14:textId="77777777" w:rsidR="00197F1D" w:rsidRPr="00197F1D" w:rsidRDefault="00197F1D" w:rsidP="00197F1D">
            <w:pPr>
              <w:jc w:val="both"/>
              <w:cnfStyle w:val="000000000000" w:firstRow="0" w:lastRow="0" w:firstColumn="0" w:lastColumn="0" w:oddVBand="0" w:evenVBand="0" w:oddHBand="0" w:evenHBand="0" w:firstRowFirstColumn="0" w:firstRowLastColumn="0" w:lastRowFirstColumn="0" w:lastRowLastColumn="0"/>
              <w:rPr>
                <w:rFonts w:ascii="Trebuchet MS" w:hAnsi="Trebuchet MS"/>
                <w:color w:val="auto"/>
                <w:highlight w:val="green"/>
              </w:rPr>
            </w:pPr>
            <w:r w:rsidRPr="00197F1D">
              <w:rPr>
                <w:rFonts w:ascii="Trebuchet MS" w:hAnsi="Trebuchet MS"/>
                <w:color w:val="auto"/>
                <w:highlight w:val="green"/>
              </w:rPr>
              <w:t>B. Sub un an experiență si/sau un proiect</w:t>
            </w:r>
          </w:p>
          <w:p w14:paraId="3542D8FB" w14:textId="140E6561" w:rsidR="00197F1D" w:rsidRPr="00197F1D" w:rsidRDefault="00197F1D" w:rsidP="00197F1D">
            <w:pPr>
              <w:jc w:val="both"/>
              <w:cnfStyle w:val="000000000000" w:firstRow="0" w:lastRow="0" w:firstColumn="0" w:lastColumn="0" w:oddVBand="0" w:evenVBand="0" w:oddHBand="0" w:evenHBand="0" w:firstRowFirstColumn="0" w:firstRowLastColumn="0" w:lastRowFirstColumn="0" w:lastRowLastColumn="0"/>
              <w:rPr>
                <w:rFonts w:ascii="Trebuchet MS" w:hAnsi="Trebuchet MS"/>
                <w:highlight w:val="green"/>
              </w:rPr>
            </w:pPr>
            <w:r w:rsidRPr="00197F1D">
              <w:rPr>
                <w:rFonts w:ascii="Trebuchet MS" w:hAnsi="Trebuchet MS"/>
                <w:color w:val="auto"/>
                <w:highlight w:val="green"/>
              </w:rPr>
              <w:t>C. Peste 1 an experiență si/sau mai multe proiecte</w:t>
            </w:r>
          </w:p>
        </w:tc>
        <w:tc>
          <w:tcPr>
            <w:tcW w:w="8106" w:type="dxa"/>
            <w:shd w:val="clear" w:color="auto" w:fill="auto"/>
          </w:tcPr>
          <w:p w14:paraId="0753F3C9" w14:textId="77777777" w:rsidR="00197F1D" w:rsidRDefault="00197F1D" w:rsidP="00197F1D">
            <w:pPr>
              <w:jc w:val="both"/>
              <w:cnfStyle w:val="000000000000" w:firstRow="0" w:lastRow="0" w:firstColumn="0" w:lastColumn="0" w:oddVBand="0" w:evenVBand="0" w:oddHBand="0" w:evenHBand="0" w:firstRowFirstColumn="0" w:firstRowLastColumn="0" w:lastRowFirstColumn="0" w:lastRowLastColumn="0"/>
              <w:rPr>
                <w:rFonts w:ascii="Trebuchet MS" w:eastAsia="Calibri" w:hAnsi="Trebuchet MS" w:cs="Times New Roman"/>
              </w:rPr>
            </w:pPr>
            <w:r w:rsidRPr="0020094E">
              <w:rPr>
                <w:rFonts w:ascii="Trebuchet MS" w:eastAsia="Calibri" w:hAnsi="Trebuchet MS" w:cs="Times New Roman"/>
              </w:rPr>
              <w:t>Criteriu digitalizat, nu se verifica de evaluator, punctajul se va genera automat de sistem, in funcție de bifa beneficiarului.</w:t>
            </w:r>
          </w:p>
          <w:p w14:paraId="608ADEC3" w14:textId="3ABC2CAD" w:rsidR="00197F1D" w:rsidRPr="006367EF" w:rsidRDefault="00197F1D" w:rsidP="00197F1D">
            <w:pPr>
              <w:jc w:val="both"/>
              <w:cnfStyle w:val="000000000000" w:firstRow="0" w:lastRow="0" w:firstColumn="0" w:lastColumn="0" w:oddVBand="0" w:evenVBand="0" w:oddHBand="0" w:evenHBand="0" w:firstRowFirstColumn="0" w:firstRowLastColumn="0" w:lastRowFirstColumn="0" w:lastRowLastColumn="0"/>
              <w:rPr>
                <w:rFonts w:ascii="Trebuchet MS" w:eastAsia="Calibri" w:hAnsi="Trebuchet MS" w:cs="Times New Roman"/>
              </w:rPr>
            </w:pPr>
            <w:r>
              <w:rPr>
                <w:rFonts w:ascii="Trebuchet MS" w:eastAsia="Calibri" w:hAnsi="Trebuchet MS" w:cs="Times New Roman"/>
              </w:rPr>
              <w:t>Se va verifica de evaluator cu ordinele de echipa de proiect, adresa/scrisoare/document asumat de reprezentantul legal, cu privire la experiența managerului de proiect.</w:t>
            </w:r>
          </w:p>
        </w:tc>
        <w:tc>
          <w:tcPr>
            <w:tcW w:w="1843" w:type="dxa"/>
            <w:shd w:val="clear" w:color="auto" w:fill="auto"/>
          </w:tcPr>
          <w:p w14:paraId="600ACDB3" w14:textId="77777777" w:rsidR="00197F1D" w:rsidRPr="00C31B95" w:rsidRDefault="00197F1D" w:rsidP="00197F1D">
            <w:pPr>
              <w:cnfStyle w:val="000000000000" w:firstRow="0" w:lastRow="0" w:firstColumn="0" w:lastColumn="0" w:oddVBand="0" w:evenVBand="0" w:oddHBand="0" w:evenHBand="0" w:firstRowFirstColumn="0" w:firstRowLastColumn="0" w:lastRowFirstColumn="0" w:lastRowLastColumn="0"/>
              <w:rPr>
                <w:rFonts w:ascii="Trebuchet MS" w:hAnsi="Trebuchet MS"/>
                <w:sz w:val="24"/>
                <w:szCs w:val="24"/>
              </w:rPr>
            </w:pPr>
            <w:r w:rsidRPr="00C31B95">
              <w:rPr>
                <w:rFonts w:ascii="Trebuchet MS" w:hAnsi="Trebuchet MS"/>
                <w:sz w:val="24"/>
                <w:szCs w:val="24"/>
              </w:rPr>
              <w:t>A.0p</w:t>
            </w:r>
          </w:p>
          <w:p w14:paraId="1982389A" w14:textId="77777777" w:rsidR="00197F1D" w:rsidRPr="00C31B95" w:rsidRDefault="00197F1D" w:rsidP="00197F1D">
            <w:pPr>
              <w:cnfStyle w:val="000000000000" w:firstRow="0" w:lastRow="0" w:firstColumn="0" w:lastColumn="0" w:oddVBand="0" w:evenVBand="0" w:oddHBand="0" w:evenHBand="0" w:firstRowFirstColumn="0" w:firstRowLastColumn="0" w:lastRowFirstColumn="0" w:lastRowLastColumn="0"/>
              <w:rPr>
                <w:rFonts w:ascii="Trebuchet MS" w:hAnsi="Trebuchet MS"/>
                <w:sz w:val="24"/>
                <w:szCs w:val="24"/>
              </w:rPr>
            </w:pPr>
            <w:r w:rsidRPr="00C31B95">
              <w:rPr>
                <w:rFonts w:ascii="Trebuchet MS" w:hAnsi="Trebuchet MS"/>
                <w:sz w:val="24"/>
                <w:szCs w:val="24"/>
              </w:rPr>
              <w:t>B.3p</w:t>
            </w:r>
          </w:p>
          <w:p w14:paraId="4A90C6EA" w14:textId="33C226FD" w:rsidR="00197F1D" w:rsidRDefault="00197F1D" w:rsidP="00197F1D">
            <w:pPr>
              <w:cnfStyle w:val="000000000000" w:firstRow="0" w:lastRow="0" w:firstColumn="0" w:lastColumn="0" w:oddVBand="0" w:evenVBand="0" w:oddHBand="0" w:evenHBand="0" w:firstRowFirstColumn="0" w:firstRowLastColumn="0" w:lastRowFirstColumn="0" w:lastRowLastColumn="0"/>
              <w:rPr>
                <w:rFonts w:ascii="Trebuchet MS" w:hAnsi="Trebuchet MS"/>
                <w:sz w:val="24"/>
                <w:szCs w:val="24"/>
              </w:rPr>
            </w:pPr>
            <w:r w:rsidRPr="00C31B95">
              <w:rPr>
                <w:rFonts w:ascii="Trebuchet MS" w:hAnsi="Trebuchet MS"/>
                <w:sz w:val="24"/>
                <w:szCs w:val="24"/>
              </w:rPr>
              <w:t>C.5p</w:t>
            </w:r>
          </w:p>
        </w:tc>
        <w:tc>
          <w:tcPr>
            <w:tcW w:w="1276" w:type="dxa"/>
            <w:vMerge/>
            <w:shd w:val="clear" w:color="auto" w:fill="auto"/>
          </w:tcPr>
          <w:p w14:paraId="2F2BE450" w14:textId="77777777" w:rsidR="00197F1D" w:rsidRPr="00FF698B" w:rsidRDefault="00197F1D" w:rsidP="00197F1D">
            <w:pPr>
              <w:cnfStyle w:val="000000000000" w:firstRow="0" w:lastRow="0" w:firstColumn="0" w:lastColumn="0" w:oddVBand="0" w:evenVBand="0" w:oddHBand="0" w:evenHBand="0" w:firstRowFirstColumn="0" w:firstRowLastColumn="0" w:lastRowFirstColumn="0" w:lastRowLastColumn="0"/>
              <w:rPr>
                <w:rFonts w:ascii="Trebuchet MS" w:hAnsi="Trebuchet MS"/>
                <w:sz w:val="24"/>
                <w:szCs w:val="24"/>
              </w:rPr>
            </w:pPr>
          </w:p>
        </w:tc>
      </w:tr>
    </w:tbl>
    <w:p w14:paraId="7FDC1535" w14:textId="6C92BAF9" w:rsidR="006367EF" w:rsidRDefault="006367EF" w:rsidP="006B5F76">
      <w:pPr>
        <w:jc w:val="both"/>
        <w:rPr>
          <w:sz w:val="16"/>
          <w:szCs w:val="16"/>
          <w:highlight w:val="green"/>
          <w:lang w:val="en-US"/>
        </w:rPr>
      </w:pPr>
    </w:p>
    <w:p w14:paraId="10964285" w14:textId="0BB82E37" w:rsidR="006367EF" w:rsidRPr="006367EF" w:rsidRDefault="006B5F76" w:rsidP="006B5F76">
      <w:pPr>
        <w:jc w:val="both"/>
        <w:rPr>
          <w:sz w:val="20"/>
          <w:szCs w:val="20"/>
          <w:highlight w:val="green"/>
          <w:lang w:val="en-US"/>
        </w:rPr>
      </w:pPr>
      <w:r w:rsidRPr="006367EF">
        <w:rPr>
          <w:sz w:val="20"/>
          <w:szCs w:val="20"/>
          <w:highlight w:val="green"/>
          <w:lang w:val="en-US"/>
        </w:rPr>
        <w:t xml:space="preserve">*cu </w:t>
      </w:r>
      <w:proofErr w:type="spellStart"/>
      <w:r w:rsidRPr="006367EF">
        <w:rPr>
          <w:sz w:val="20"/>
          <w:szCs w:val="20"/>
          <w:highlight w:val="green"/>
          <w:lang w:val="en-US"/>
        </w:rPr>
        <w:t>verde</w:t>
      </w:r>
      <w:proofErr w:type="spellEnd"/>
      <w:r w:rsidRPr="006367EF">
        <w:rPr>
          <w:sz w:val="20"/>
          <w:szCs w:val="20"/>
          <w:highlight w:val="green"/>
          <w:lang w:val="en-US"/>
        </w:rPr>
        <w:t xml:space="preserve">- </w:t>
      </w:r>
      <w:proofErr w:type="spellStart"/>
      <w:r w:rsidRPr="006367EF">
        <w:rPr>
          <w:sz w:val="20"/>
          <w:szCs w:val="20"/>
          <w:highlight w:val="green"/>
          <w:lang w:val="en-US"/>
        </w:rPr>
        <w:t>punctajele</w:t>
      </w:r>
      <w:proofErr w:type="spellEnd"/>
      <w:r w:rsidRPr="006367EF">
        <w:rPr>
          <w:sz w:val="20"/>
          <w:szCs w:val="20"/>
          <w:highlight w:val="green"/>
          <w:lang w:val="en-US"/>
        </w:rPr>
        <w:t xml:space="preserve"> </w:t>
      </w:r>
      <w:proofErr w:type="spellStart"/>
      <w:proofErr w:type="gramStart"/>
      <w:r w:rsidRPr="006367EF">
        <w:rPr>
          <w:sz w:val="20"/>
          <w:szCs w:val="20"/>
          <w:highlight w:val="green"/>
          <w:lang w:val="en-US"/>
        </w:rPr>
        <w:t>acordate</w:t>
      </w:r>
      <w:proofErr w:type="spellEnd"/>
      <w:r w:rsidRPr="006367EF">
        <w:rPr>
          <w:sz w:val="20"/>
          <w:szCs w:val="20"/>
          <w:highlight w:val="green"/>
          <w:lang w:val="en-US"/>
        </w:rPr>
        <w:t xml:space="preserve">  sunt</w:t>
      </w:r>
      <w:proofErr w:type="gramEnd"/>
      <w:r w:rsidRPr="006367EF">
        <w:rPr>
          <w:sz w:val="20"/>
          <w:szCs w:val="20"/>
          <w:highlight w:val="green"/>
          <w:lang w:val="en-US"/>
        </w:rPr>
        <w:t xml:space="preserve"> calculate automat de </w:t>
      </w:r>
      <w:proofErr w:type="spellStart"/>
      <w:r w:rsidRPr="006367EF">
        <w:rPr>
          <w:sz w:val="20"/>
          <w:szCs w:val="20"/>
          <w:highlight w:val="green"/>
          <w:lang w:val="en-US"/>
        </w:rPr>
        <w:t>sistem</w:t>
      </w:r>
      <w:proofErr w:type="spellEnd"/>
      <w:r w:rsidRPr="006367EF">
        <w:rPr>
          <w:sz w:val="20"/>
          <w:szCs w:val="20"/>
          <w:highlight w:val="green"/>
          <w:lang w:val="en-US"/>
        </w:rPr>
        <w:t xml:space="preserve"> </w:t>
      </w:r>
      <w:r w:rsidR="0070165F">
        <w:rPr>
          <w:sz w:val="20"/>
          <w:szCs w:val="20"/>
          <w:highlight w:val="green"/>
          <w:lang w:val="en-US"/>
        </w:rPr>
        <w:t xml:space="preserve">in </w:t>
      </w:r>
      <w:proofErr w:type="spellStart"/>
      <w:r w:rsidR="0070165F">
        <w:rPr>
          <w:sz w:val="20"/>
          <w:szCs w:val="20"/>
          <w:highlight w:val="green"/>
          <w:lang w:val="en-US"/>
        </w:rPr>
        <w:t>functie</w:t>
      </w:r>
      <w:proofErr w:type="spellEnd"/>
      <w:r w:rsidR="0070165F">
        <w:rPr>
          <w:sz w:val="20"/>
          <w:szCs w:val="20"/>
          <w:highlight w:val="green"/>
          <w:lang w:val="en-US"/>
        </w:rPr>
        <w:t xml:space="preserve"> de</w:t>
      </w:r>
      <w:r w:rsidR="0070165F" w:rsidRPr="006367EF">
        <w:rPr>
          <w:sz w:val="20"/>
          <w:szCs w:val="20"/>
          <w:highlight w:val="green"/>
          <w:lang w:val="en-US"/>
        </w:rPr>
        <w:t xml:space="preserve"> </w:t>
      </w:r>
      <w:proofErr w:type="spellStart"/>
      <w:r w:rsidRPr="006367EF">
        <w:rPr>
          <w:sz w:val="20"/>
          <w:szCs w:val="20"/>
          <w:highlight w:val="green"/>
          <w:lang w:val="en-US"/>
        </w:rPr>
        <w:t>bifa</w:t>
      </w:r>
      <w:proofErr w:type="spellEnd"/>
      <w:r w:rsidRPr="006367EF">
        <w:rPr>
          <w:sz w:val="20"/>
          <w:szCs w:val="20"/>
          <w:highlight w:val="green"/>
          <w:lang w:val="en-US"/>
        </w:rPr>
        <w:t xml:space="preserve"> (</w:t>
      </w:r>
      <w:proofErr w:type="spellStart"/>
      <w:r w:rsidRPr="006367EF">
        <w:rPr>
          <w:sz w:val="20"/>
          <w:szCs w:val="20"/>
          <w:highlight w:val="green"/>
          <w:lang w:val="en-US"/>
        </w:rPr>
        <w:t>asumarea</w:t>
      </w:r>
      <w:proofErr w:type="spellEnd"/>
      <w:r w:rsidRPr="006367EF">
        <w:rPr>
          <w:sz w:val="20"/>
          <w:szCs w:val="20"/>
          <w:highlight w:val="green"/>
          <w:lang w:val="en-US"/>
        </w:rPr>
        <w:t xml:space="preserve">) </w:t>
      </w:r>
      <w:proofErr w:type="spellStart"/>
      <w:r w:rsidRPr="006367EF">
        <w:rPr>
          <w:sz w:val="20"/>
          <w:szCs w:val="20"/>
          <w:highlight w:val="green"/>
          <w:lang w:val="en-US"/>
        </w:rPr>
        <w:t>beneficiarului</w:t>
      </w:r>
      <w:proofErr w:type="spellEnd"/>
    </w:p>
    <w:p w14:paraId="71C5092A" w14:textId="77777777" w:rsidR="006B5F76" w:rsidRPr="00EF5050" w:rsidRDefault="006B5F76" w:rsidP="00634654">
      <w:pPr>
        <w:jc w:val="both"/>
        <w:rPr>
          <w:lang w:val="en-US"/>
        </w:rPr>
      </w:pPr>
    </w:p>
    <w:sectPr w:rsidR="006B5F76" w:rsidRPr="00EF5050" w:rsidSect="00D42131">
      <w:headerReference w:type="default" r:id="rId8"/>
      <w:pgSz w:w="16838" w:h="11906" w:orient="landscape"/>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587D60" w14:textId="77777777" w:rsidR="00526042" w:rsidRDefault="00526042" w:rsidP="006E6A8E">
      <w:pPr>
        <w:spacing w:after="0" w:line="240" w:lineRule="auto"/>
      </w:pPr>
      <w:r>
        <w:separator/>
      </w:r>
    </w:p>
  </w:endnote>
  <w:endnote w:type="continuationSeparator" w:id="0">
    <w:p w14:paraId="637DACC0" w14:textId="77777777" w:rsidR="00526042" w:rsidRDefault="00526042" w:rsidP="006E6A8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altName w:val="Trebuchet MS"/>
    <w:panose1 w:val="020B0603020202020204"/>
    <w:charset w:val="00"/>
    <w:family w:val="swiss"/>
    <w:pitch w:val="variable"/>
    <w:sig w:usb0="000006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7AA623" w14:textId="77777777" w:rsidR="00526042" w:rsidRDefault="00526042" w:rsidP="006E6A8E">
      <w:pPr>
        <w:spacing w:after="0" w:line="240" w:lineRule="auto"/>
      </w:pPr>
      <w:r>
        <w:separator/>
      </w:r>
    </w:p>
  </w:footnote>
  <w:footnote w:type="continuationSeparator" w:id="0">
    <w:p w14:paraId="2CD7CD06" w14:textId="77777777" w:rsidR="00526042" w:rsidRDefault="00526042" w:rsidP="006E6A8E">
      <w:pPr>
        <w:spacing w:after="0" w:line="240" w:lineRule="auto"/>
      </w:pPr>
      <w:r>
        <w:continuationSeparator/>
      </w:r>
    </w:p>
  </w:footnote>
  <w:footnote w:id="1">
    <w:p w14:paraId="24802A7C" w14:textId="77777777" w:rsidR="00197F1D" w:rsidRPr="00197F1D" w:rsidRDefault="00197F1D" w:rsidP="007E3B57">
      <w:pPr>
        <w:pStyle w:val="FootnoteText"/>
        <w:jc w:val="both"/>
        <w:rPr>
          <w:sz w:val="16"/>
          <w:szCs w:val="16"/>
          <w:lang w:val="it-IT"/>
        </w:rPr>
      </w:pPr>
      <w:r w:rsidRPr="007E3B57">
        <w:rPr>
          <w:rStyle w:val="FootnoteReference"/>
          <w:sz w:val="16"/>
          <w:szCs w:val="16"/>
        </w:rPr>
        <w:footnoteRef/>
      </w:r>
      <w:r w:rsidRPr="007E3B57">
        <w:rPr>
          <w:sz w:val="16"/>
          <w:szCs w:val="16"/>
        </w:rPr>
        <w:t xml:space="preserve"> Conform OUG 66, art. 6, alin 4 si 5</w:t>
      </w:r>
      <w:r w:rsidRPr="007E3B57">
        <w:rPr>
          <w:sz w:val="16"/>
          <w:szCs w:val="16"/>
          <w:lang w:val="en-US"/>
        </w:rPr>
        <w:t>:</w:t>
      </w:r>
      <w:r w:rsidRPr="007E3B57">
        <w:rPr>
          <w:sz w:val="16"/>
          <w:szCs w:val="16"/>
        </w:rPr>
        <w:t xml:space="preserve"> </w:t>
      </w:r>
      <w:r w:rsidRPr="007E3B57">
        <w:rPr>
          <w:sz w:val="16"/>
          <w:szCs w:val="16"/>
          <w:lang w:val="en-US"/>
        </w:rPr>
        <w:t>(4) În aplicarea prevederilor alin. (1) și având în vedere principiul proporționalității, autoritățile cu competențe în gestionarea fondurilor europene au obligația de a face reduceri procentuale din sumele solicitate la rambursarea/plata finală, reprezentând cheltuieli efectuate și declarate de beneficiari, în situația în care constată neîndeplinirea sau îndeplinirea parțială a indicatorilor/obiectivelor proiectelor finanțate din fonduri europene și/sau fonduri publice naționale aferente acestora, pentru care beneficiarii și-au angajat răspunderea realizării, în perioada de implementare a contractelor/acordurilor/ deciziilor/ordinelor de finanțare nerambursabilă ori a altor tipuri de contracte multianuale, cu excepția cazurilor în care regulile stabilite de donatorul public internațional prevăd altfel.</w:t>
      </w:r>
      <w:r>
        <w:rPr>
          <w:sz w:val="16"/>
          <w:szCs w:val="16"/>
          <w:lang w:val="en-US"/>
        </w:rPr>
        <w:t xml:space="preserve"> </w:t>
      </w:r>
      <w:r w:rsidRPr="00197F1D">
        <w:rPr>
          <w:sz w:val="16"/>
          <w:szCs w:val="16"/>
          <w:lang w:val="it-IT"/>
        </w:rPr>
        <w:t>(5) Reducerile prevăzute la alin. (4) se efectuează în funcție de gradul de realizare a indicatorilor/obiectivelor, în conformitate cu procedurile specifice stabilite de fiecare autoritate cu competențe în gestionarea fondurilor europene.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02BEF4" w14:textId="3A94D2C4" w:rsidR="00B070E8" w:rsidRPr="00197F1D" w:rsidRDefault="00A64E00" w:rsidP="00A64E00">
    <w:pPr>
      <w:pStyle w:val="Header"/>
      <w:jc w:val="right"/>
      <w:rPr>
        <w:b/>
        <w:bCs/>
        <w:lang w:val="it-IT"/>
      </w:rPr>
    </w:pPr>
    <w:r w:rsidRPr="00197F1D">
      <w:rPr>
        <w:b/>
        <w:bCs/>
        <w:lang w:val="it-IT"/>
      </w:rPr>
      <w:t>Anexa -</w:t>
    </w:r>
    <w:r w:rsidR="00197F1D">
      <w:rPr>
        <w:b/>
        <w:bCs/>
        <w:lang w:val="it-IT"/>
      </w:rPr>
      <w:t>4</w:t>
    </w:r>
    <w:r w:rsidRPr="00197F1D">
      <w:rPr>
        <w:b/>
        <w:bCs/>
        <w:lang w:val="it-IT"/>
      </w:rPr>
      <w:t xml:space="preserve"> Grila de evaluare tehnico-financiara-A (toate proiectele cu exceptia ITI)</w:t>
    </w:r>
  </w:p>
  <w:p w14:paraId="61AE1530" w14:textId="77777777" w:rsidR="00A64E00" w:rsidRPr="00197F1D" w:rsidRDefault="00A64E00" w:rsidP="00A64E00">
    <w:pPr>
      <w:pStyle w:val="Header"/>
      <w:jc w:val="right"/>
      <w:rPr>
        <w:b/>
        <w:bCs/>
        <w:lang w:val="it-IT"/>
      </w:rPr>
    </w:pPr>
  </w:p>
  <w:p w14:paraId="3664780C" w14:textId="77777777" w:rsidR="00B25C68" w:rsidRPr="006E6A8E" w:rsidRDefault="00B25C68" w:rsidP="006E6A8E">
    <w:pPr>
      <w:pStyle w:val="Header"/>
      <w:jc w:val="center"/>
      <w:rPr>
        <w:b/>
        <w:bCs/>
        <w:lang w:val="en-US"/>
      </w:rPr>
    </w:pPr>
    <w:r w:rsidRPr="006E6A8E">
      <w:rPr>
        <w:b/>
        <w:bCs/>
        <w:lang w:val="en-US"/>
      </w:rPr>
      <w:t>LISTA DE VERIFICARE – AM POAT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6778C6"/>
    <w:multiLevelType w:val="hybridMultilevel"/>
    <w:tmpl w:val="3C1C484C"/>
    <w:lvl w:ilvl="0" w:tplc="2ED89FDA">
      <w:numFmt w:val="bullet"/>
      <w:lvlText w:val="-"/>
      <w:lvlJc w:val="left"/>
      <w:pPr>
        <w:ind w:left="765" w:hanging="360"/>
      </w:pPr>
      <w:rPr>
        <w:rFonts w:ascii="Calibri" w:eastAsia="Times New Roman" w:hAnsi="Calibri" w:cs="Times New Roman" w:hint="default"/>
      </w:rPr>
    </w:lvl>
    <w:lvl w:ilvl="1" w:tplc="04180003" w:tentative="1">
      <w:start w:val="1"/>
      <w:numFmt w:val="bullet"/>
      <w:lvlText w:val="o"/>
      <w:lvlJc w:val="left"/>
      <w:pPr>
        <w:ind w:left="1485" w:hanging="360"/>
      </w:pPr>
      <w:rPr>
        <w:rFonts w:ascii="Courier New" w:hAnsi="Courier New" w:cs="Courier New" w:hint="default"/>
      </w:rPr>
    </w:lvl>
    <w:lvl w:ilvl="2" w:tplc="04180005" w:tentative="1">
      <w:start w:val="1"/>
      <w:numFmt w:val="bullet"/>
      <w:lvlText w:val=""/>
      <w:lvlJc w:val="left"/>
      <w:pPr>
        <w:ind w:left="2205" w:hanging="360"/>
      </w:pPr>
      <w:rPr>
        <w:rFonts w:ascii="Wingdings" w:hAnsi="Wingdings" w:hint="default"/>
      </w:rPr>
    </w:lvl>
    <w:lvl w:ilvl="3" w:tplc="04180001" w:tentative="1">
      <w:start w:val="1"/>
      <w:numFmt w:val="bullet"/>
      <w:lvlText w:val=""/>
      <w:lvlJc w:val="left"/>
      <w:pPr>
        <w:ind w:left="2925" w:hanging="360"/>
      </w:pPr>
      <w:rPr>
        <w:rFonts w:ascii="Symbol" w:hAnsi="Symbol" w:hint="default"/>
      </w:rPr>
    </w:lvl>
    <w:lvl w:ilvl="4" w:tplc="04180003" w:tentative="1">
      <w:start w:val="1"/>
      <w:numFmt w:val="bullet"/>
      <w:lvlText w:val="o"/>
      <w:lvlJc w:val="left"/>
      <w:pPr>
        <w:ind w:left="3645" w:hanging="360"/>
      </w:pPr>
      <w:rPr>
        <w:rFonts w:ascii="Courier New" w:hAnsi="Courier New" w:cs="Courier New" w:hint="default"/>
      </w:rPr>
    </w:lvl>
    <w:lvl w:ilvl="5" w:tplc="04180005" w:tentative="1">
      <w:start w:val="1"/>
      <w:numFmt w:val="bullet"/>
      <w:lvlText w:val=""/>
      <w:lvlJc w:val="left"/>
      <w:pPr>
        <w:ind w:left="4365" w:hanging="360"/>
      </w:pPr>
      <w:rPr>
        <w:rFonts w:ascii="Wingdings" w:hAnsi="Wingdings" w:hint="default"/>
      </w:rPr>
    </w:lvl>
    <w:lvl w:ilvl="6" w:tplc="04180001" w:tentative="1">
      <w:start w:val="1"/>
      <w:numFmt w:val="bullet"/>
      <w:lvlText w:val=""/>
      <w:lvlJc w:val="left"/>
      <w:pPr>
        <w:ind w:left="5085" w:hanging="360"/>
      </w:pPr>
      <w:rPr>
        <w:rFonts w:ascii="Symbol" w:hAnsi="Symbol" w:hint="default"/>
      </w:rPr>
    </w:lvl>
    <w:lvl w:ilvl="7" w:tplc="04180003" w:tentative="1">
      <w:start w:val="1"/>
      <w:numFmt w:val="bullet"/>
      <w:lvlText w:val="o"/>
      <w:lvlJc w:val="left"/>
      <w:pPr>
        <w:ind w:left="5805" w:hanging="360"/>
      </w:pPr>
      <w:rPr>
        <w:rFonts w:ascii="Courier New" w:hAnsi="Courier New" w:cs="Courier New" w:hint="default"/>
      </w:rPr>
    </w:lvl>
    <w:lvl w:ilvl="8" w:tplc="04180005" w:tentative="1">
      <w:start w:val="1"/>
      <w:numFmt w:val="bullet"/>
      <w:lvlText w:val=""/>
      <w:lvlJc w:val="left"/>
      <w:pPr>
        <w:ind w:left="6525" w:hanging="360"/>
      </w:pPr>
      <w:rPr>
        <w:rFonts w:ascii="Wingdings" w:hAnsi="Wingdings" w:hint="default"/>
      </w:rPr>
    </w:lvl>
  </w:abstractNum>
  <w:abstractNum w:abstractNumId="1" w15:restartNumberingAfterBreak="0">
    <w:nsid w:val="16BF6534"/>
    <w:multiLevelType w:val="hybridMultilevel"/>
    <w:tmpl w:val="FE34A4D6"/>
    <w:lvl w:ilvl="0" w:tplc="AD2E28DE">
      <w:start w:val="1"/>
      <w:numFmt w:val="lowerLetter"/>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 w15:restartNumberingAfterBreak="0">
    <w:nsid w:val="19614561"/>
    <w:multiLevelType w:val="hybridMultilevel"/>
    <w:tmpl w:val="4274D772"/>
    <w:lvl w:ilvl="0" w:tplc="04180001">
      <w:start w:val="1"/>
      <w:numFmt w:val="bullet"/>
      <w:lvlText w:val=""/>
      <w:lvlJc w:val="left"/>
      <w:pPr>
        <w:ind w:left="765" w:hanging="360"/>
      </w:pPr>
      <w:rPr>
        <w:rFonts w:ascii="Symbol" w:hAnsi="Symbol" w:hint="default"/>
      </w:rPr>
    </w:lvl>
    <w:lvl w:ilvl="1" w:tplc="04180003" w:tentative="1">
      <w:start w:val="1"/>
      <w:numFmt w:val="bullet"/>
      <w:lvlText w:val="o"/>
      <w:lvlJc w:val="left"/>
      <w:pPr>
        <w:ind w:left="1485" w:hanging="360"/>
      </w:pPr>
      <w:rPr>
        <w:rFonts w:ascii="Courier New" w:hAnsi="Courier New" w:cs="Courier New" w:hint="default"/>
      </w:rPr>
    </w:lvl>
    <w:lvl w:ilvl="2" w:tplc="04180005" w:tentative="1">
      <w:start w:val="1"/>
      <w:numFmt w:val="bullet"/>
      <w:lvlText w:val=""/>
      <w:lvlJc w:val="left"/>
      <w:pPr>
        <w:ind w:left="2205" w:hanging="360"/>
      </w:pPr>
      <w:rPr>
        <w:rFonts w:ascii="Wingdings" w:hAnsi="Wingdings" w:hint="default"/>
      </w:rPr>
    </w:lvl>
    <w:lvl w:ilvl="3" w:tplc="04180001" w:tentative="1">
      <w:start w:val="1"/>
      <w:numFmt w:val="bullet"/>
      <w:lvlText w:val=""/>
      <w:lvlJc w:val="left"/>
      <w:pPr>
        <w:ind w:left="2925" w:hanging="360"/>
      </w:pPr>
      <w:rPr>
        <w:rFonts w:ascii="Symbol" w:hAnsi="Symbol" w:hint="default"/>
      </w:rPr>
    </w:lvl>
    <w:lvl w:ilvl="4" w:tplc="04180003" w:tentative="1">
      <w:start w:val="1"/>
      <w:numFmt w:val="bullet"/>
      <w:lvlText w:val="o"/>
      <w:lvlJc w:val="left"/>
      <w:pPr>
        <w:ind w:left="3645" w:hanging="360"/>
      </w:pPr>
      <w:rPr>
        <w:rFonts w:ascii="Courier New" w:hAnsi="Courier New" w:cs="Courier New" w:hint="default"/>
      </w:rPr>
    </w:lvl>
    <w:lvl w:ilvl="5" w:tplc="04180005" w:tentative="1">
      <w:start w:val="1"/>
      <w:numFmt w:val="bullet"/>
      <w:lvlText w:val=""/>
      <w:lvlJc w:val="left"/>
      <w:pPr>
        <w:ind w:left="4365" w:hanging="360"/>
      </w:pPr>
      <w:rPr>
        <w:rFonts w:ascii="Wingdings" w:hAnsi="Wingdings" w:hint="default"/>
      </w:rPr>
    </w:lvl>
    <w:lvl w:ilvl="6" w:tplc="04180001" w:tentative="1">
      <w:start w:val="1"/>
      <w:numFmt w:val="bullet"/>
      <w:lvlText w:val=""/>
      <w:lvlJc w:val="left"/>
      <w:pPr>
        <w:ind w:left="5085" w:hanging="360"/>
      </w:pPr>
      <w:rPr>
        <w:rFonts w:ascii="Symbol" w:hAnsi="Symbol" w:hint="default"/>
      </w:rPr>
    </w:lvl>
    <w:lvl w:ilvl="7" w:tplc="04180003" w:tentative="1">
      <w:start w:val="1"/>
      <w:numFmt w:val="bullet"/>
      <w:lvlText w:val="o"/>
      <w:lvlJc w:val="left"/>
      <w:pPr>
        <w:ind w:left="5805" w:hanging="360"/>
      </w:pPr>
      <w:rPr>
        <w:rFonts w:ascii="Courier New" w:hAnsi="Courier New" w:cs="Courier New" w:hint="default"/>
      </w:rPr>
    </w:lvl>
    <w:lvl w:ilvl="8" w:tplc="04180005" w:tentative="1">
      <w:start w:val="1"/>
      <w:numFmt w:val="bullet"/>
      <w:lvlText w:val=""/>
      <w:lvlJc w:val="left"/>
      <w:pPr>
        <w:ind w:left="6525" w:hanging="360"/>
      </w:pPr>
      <w:rPr>
        <w:rFonts w:ascii="Wingdings" w:hAnsi="Wingdings" w:hint="default"/>
      </w:rPr>
    </w:lvl>
  </w:abstractNum>
  <w:abstractNum w:abstractNumId="3" w15:restartNumberingAfterBreak="0">
    <w:nsid w:val="1EF01FD9"/>
    <w:multiLevelType w:val="hybridMultilevel"/>
    <w:tmpl w:val="A0B279DE"/>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15:restartNumberingAfterBreak="0">
    <w:nsid w:val="24A9201A"/>
    <w:multiLevelType w:val="hybridMultilevel"/>
    <w:tmpl w:val="F288F592"/>
    <w:lvl w:ilvl="0" w:tplc="2ED89FDA">
      <w:numFmt w:val="bullet"/>
      <w:lvlText w:val="-"/>
      <w:lvlJc w:val="left"/>
      <w:pPr>
        <w:ind w:left="720" w:hanging="360"/>
      </w:pPr>
      <w:rPr>
        <w:rFonts w:ascii="Calibri" w:eastAsia="Times New Roman" w:hAnsi="Calibri" w:cs="Times New Roman"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26BC3595"/>
    <w:multiLevelType w:val="hybridMultilevel"/>
    <w:tmpl w:val="88EC4B64"/>
    <w:lvl w:ilvl="0" w:tplc="04180019">
      <w:start w:val="1"/>
      <w:numFmt w:val="lowerLetter"/>
      <w:lvlText w:val="%1."/>
      <w:lvlJc w:val="left"/>
      <w:pPr>
        <w:ind w:left="360" w:hanging="360"/>
      </w:pPr>
      <w:rPr>
        <w:rFonts w:hint="default"/>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6" w15:restartNumberingAfterBreak="0">
    <w:nsid w:val="35A24415"/>
    <w:multiLevelType w:val="hybridMultilevel"/>
    <w:tmpl w:val="F462EB70"/>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 w15:restartNumberingAfterBreak="0">
    <w:nsid w:val="36860012"/>
    <w:multiLevelType w:val="hybridMultilevel"/>
    <w:tmpl w:val="466E4E04"/>
    <w:lvl w:ilvl="0" w:tplc="04180019">
      <w:start w:val="1"/>
      <w:numFmt w:val="lowerLetter"/>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8" w15:restartNumberingAfterBreak="0">
    <w:nsid w:val="40071075"/>
    <w:multiLevelType w:val="hybridMultilevel"/>
    <w:tmpl w:val="4802FD16"/>
    <w:lvl w:ilvl="0" w:tplc="E4A8A080">
      <w:start w:val="1"/>
      <w:numFmt w:val="lowerLetter"/>
      <w:lvlText w:val="%1."/>
      <w:lvlJc w:val="right"/>
      <w:pPr>
        <w:ind w:left="1080" w:hanging="360"/>
      </w:pPr>
      <w:rPr>
        <w:rFonts w:ascii="Trebuchet MS" w:eastAsiaTheme="minorHAnsi" w:hAnsi="Trebuchet MS" w:cstheme="minorBidi"/>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9" w15:restartNumberingAfterBreak="0">
    <w:nsid w:val="447879CB"/>
    <w:multiLevelType w:val="hybridMultilevel"/>
    <w:tmpl w:val="2DCEBFB0"/>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 w15:restartNumberingAfterBreak="0">
    <w:nsid w:val="46350F83"/>
    <w:multiLevelType w:val="hybridMultilevel"/>
    <w:tmpl w:val="9DF2FA64"/>
    <w:lvl w:ilvl="0" w:tplc="91D8790C">
      <w:start w:val="1"/>
      <w:numFmt w:val="upperLetter"/>
      <w:lvlText w:val="%1."/>
      <w:lvlJc w:val="left"/>
      <w:pPr>
        <w:ind w:left="405" w:hanging="360"/>
      </w:pPr>
      <w:rPr>
        <w:rFonts w:ascii="Trebuchet MS" w:eastAsiaTheme="minorHAnsi" w:hAnsi="Trebuchet MS" w:cstheme="minorBidi"/>
      </w:rPr>
    </w:lvl>
    <w:lvl w:ilvl="1" w:tplc="04180003" w:tentative="1">
      <w:start w:val="1"/>
      <w:numFmt w:val="bullet"/>
      <w:lvlText w:val="o"/>
      <w:lvlJc w:val="left"/>
      <w:pPr>
        <w:ind w:left="1125" w:hanging="360"/>
      </w:pPr>
      <w:rPr>
        <w:rFonts w:ascii="Courier New" w:hAnsi="Courier New" w:cs="Courier New" w:hint="default"/>
      </w:rPr>
    </w:lvl>
    <w:lvl w:ilvl="2" w:tplc="04180005" w:tentative="1">
      <w:start w:val="1"/>
      <w:numFmt w:val="bullet"/>
      <w:lvlText w:val=""/>
      <w:lvlJc w:val="left"/>
      <w:pPr>
        <w:ind w:left="1845" w:hanging="360"/>
      </w:pPr>
      <w:rPr>
        <w:rFonts w:ascii="Wingdings" w:hAnsi="Wingdings" w:hint="default"/>
      </w:rPr>
    </w:lvl>
    <w:lvl w:ilvl="3" w:tplc="04180001" w:tentative="1">
      <w:start w:val="1"/>
      <w:numFmt w:val="bullet"/>
      <w:lvlText w:val=""/>
      <w:lvlJc w:val="left"/>
      <w:pPr>
        <w:ind w:left="2565" w:hanging="360"/>
      </w:pPr>
      <w:rPr>
        <w:rFonts w:ascii="Symbol" w:hAnsi="Symbol" w:hint="default"/>
      </w:rPr>
    </w:lvl>
    <w:lvl w:ilvl="4" w:tplc="04180003" w:tentative="1">
      <w:start w:val="1"/>
      <w:numFmt w:val="bullet"/>
      <w:lvlText w:val="o"/>
      <w:lvlJc w:val="left"/>
      <w:pPr>
        <w:ind w:left="3285" w:hanging="360"/>
      </w:pPr>
      <w:rPr>
        <w:rFonts w:ascii="Courier New" w:hAnsi="Courier New" w:cs="Courier New" w:hint="default"/>
      </w:rPr>
    </w:lvl>
    <w:lvl w:ilvl="5" w:tplc="04180005" w:tentative="1">
      <w:start w:val="1"/>
      <w:numFmt w:val="bullet"/>
      <w:lvlText w:val=""/>
      <w:lvlJc w:val="left"/>
      <w:pPr>
        <w:ind w:left="4005" w:hanging="360"/>
      </w:pPr>
      <w:rPr>
        <w:rFonts w:ascii="Wingdings" w:hAnsi="Wingdings" w:hint="default"/>
      </w:rPr>
    </w:lvl>
    <w:lvl w:ilvl="6" w:tplc="04180001" w:tentative="1">
      <w:start w:val="1"/>
      <w:numFmt w:val="bullet"/>
      <w:lvlText w:val=""/>
      <w:lvlJc w:val="left"/>
      <w:pPr>
        <w:ind w:left="4725" w:hanging="360"/>
      </w:pPr>
      <w:rPr>
        <w:rFonts w:ascii="Symbol" w:hAnsi="Symbol" w:hint="default"/>
      </w:rPr>
    </w:lvl>
    <w:lvl w:ilvl="7" w:tplc="04180003" w:tentative="1">
      <w:start w:val="1"/>
      <w:numFmt w:val="bullet"/>
      <w:lvlText w:val="o"/>
      <w:lvlJc w:val="left"/>
      <w:pPr>
        <w:ind w:left="5445" w:hanging="360"/>
      </w:pPr>
      <w:rPr>
        <w:rFonts w:ascii="Courier New" w:hAnsi="Courier New" w:cs="Courier New" w:hint="default"/>
      </w:rPr>
    </w:lvl>
    <w:lvl w:ilvl="8" w:tplc="04180005" w:tentative="1">
      <w:start w:val="1"/>
      <w:numFmt w:val="bullet"/>
      <w:lvlText w:val=""/>
      <w:lvlJc w:val="left"/>
      <w:pPr>
        <w:ind w:left="6165" w:hanging="360"/>
      </w:pPr>
      <w:rPr>
        <w:rFonts w:ascii="Wingdings" w:hAnsi="Wingdings" w:hint="default"/>
      </w:rPr>
    </w:lvl>
  </w:abstractNum>
  <w:abstractNum w:abstractNumId="11" w15:restartNumberingAfterBreak="0">
    <w:nsid w:val="4BFB2615"/>
    <w:multiLevelType w:val="hybridMultilevel"/>
    <w:tmpl w:val="59BE2088"/>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2" w15:restartNumberingAfterBreak="0">
    <w:nsid w:val="4DC01092"/>
    <w:multiLevelType w:val="hybridMultilevel"/>
    <w:tmpl w:val="2BB879A4"/>
    <w:lvl w:ilvl="0" w:tplc="11567558">
      <w:start w:val="1"/>
      <w:numFmt w:val="lowerLetter"/>
      <w:lvlText w:val="%1."/>
      <w:lvlJc w:val="left"/>
      <w:pPr>
        <w:ind w:left="1065" w:hanging="360"/>
      </w:pPr>
      <w:rPr>
        <w:rFonts w:hint="default"/>
      </w:rPr>
    </w:lvl>
    <w:lvl w:ilvl="1" w:tplc="04180019" w:tentative="1">
      <w:start w:val="1"/>
      <w:numFmt w:val="lowerLetter"/>
      <w:lvlText w:val="%2."/>
      <w:lvlJc w:val="left"/>
      <w:pPr>
        <w:ind w:left="1785" w:hanging="360"/>
      </w:pPr>
    </w:lvl>
    <w:lvl w:ilvl="2" w:tplc="0418001B" w:tentative="1">
      <w:start w:val="1"/>
      <w:numFmt w:val="lowerRoman"/>
      <w:lvlText w:val="%3."/>
      <w:lvlJc w:val="right"/>
      <w:pPr>
        <w:ind w:left="2505" w:hanging="180"/>
      </w:pPr>
    </w:lvl>
    <w:lvl w:ilvl="3" w:tplc="0418000F" w:tentative="1">
      <w:start w:val="1"/>
      <w:numFmt w:val="decimal"/>
      <w:lvlText w:val="%4."/>
      <w:lvlJc w:val="left"/>
      <w:pPr>
        <w:ind w:left="3225" w:hanging="360"/>
      </w:pPr>
    </w:lvl>
    <w:lvl w:ilvl="4" w:tplc="04180019" w:tentative="1">
      <w:start w:val="1"/>
      <w:numFmt w:val="lowerLetter"/>
      <w:lvlText w:val="%5."/>
      <w:lvlJc w:val="left"/>
      <w:pPr>
        <w:ind w:left="3945" w:hanging="360"/>
      </w:pPr>
    </w:lvl>
    <w:lvl w:ilvl="5" w:tplc="0418001B" w:tentative="1">
      <w:start w:val="1"/>
      <w:numFmt w:val="lowerRoman"/>
      <w:lvlText w:val="%6."/>
      <w:lvlJc w:val="right"/>
      <w:pPr>
        <w:ind w:left="4665" w:hanging="180"/>
      </w:pPr>
    </w:lvl>
    <w:lvl w:ilvl="6" w:tplc="0418000F" w:tentative="1">
      <w:start w:val="1"/>
      <w:numFmt w:val="decimal"/>
      <w:lvlText w:val="%7."/>
      <w:lvlJc w:val="left"/>
      <w:pPr>
        <w:ind w:left="5385" w:hanging="360"/>
      </w:pPr>
    </w:lvl>
    <w:lvl w:ilvl="7" w:tplc="04180019" w:tentative="1">
      <w:start w:val="1"/>
      <w:numFmt w:val="lowerLetter"/>
      <w:lvlText w:val="%8."/>
      <w:lvlJc w:val="left"/>
      <w:pPr>
        <w:ind w:left="6105" w:hanging="360"/>
      </w:pPr>
    </w:lvl>
    <w:lvl w:ilvl="8" w:tplc="0418001B" w:tentative="1">
      <w:start w:val="1"/>
      <w:numFmt w:val="lowerRoman"/>
      <w:lvlText w:val="%9."/>
      <w:lvlJc w:val="right"/>
      <w:pPr>
        <w:ind w:left="6825" w:hanging="180"/>
      </w:pPr>
    </w:lvl>
  </w:abstractNum>
  <w:abstractNum w:abstractNumId="13" w15:restartNumberingAfterBreak="0">
    <w:nsid w:val="506C7EB4"/>
    <w:multiLevelType w:val="hybridMultilevel"/>
    <w:tmpl w:val="664E582A"/>
    <w:lvl w:ilvl="0" w:tplc="04180019">
      <w:start w:val="1"/>
      <w:numFmt w:val="lowerLetter"/>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4" w15:restartNumberingAfterBreak="0">
    <w:nsid w:val="54EF1905"/>
    <w:multiLevelType w:val="hybridMultilevel"/>
    <w:tmpl w:val="322AF3D4"/>
    <w:lvl w:ilvl="0" w:tplc="04180019">
      <w:start w:val="2"/>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 w15:restartNumberingAfterBreak="0">
    <w:nsid w:val="660D559B"/>
    <w:multiLevelType w:val="hybridMultilevel"/>
    <w:tmpl w:val="41E6836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 w15:restartNumberingAfterBreak="0">
    <w:nsid w:val="6B8A4927"/>
    <w:multiLevelType w:val="hybridMultilevel"/>
    <w:tmpl w:val="27F415E8"/>
    <w:lvl w:ilvl="0" w:tplc="04180019">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7" w15:restartNumberingAfterBreak="0">
    <w:nsid w:val="6BB24A31"/>
    <w:multiLevelType w:val="hybridMultilevel"/>
    <w:tmpl w:val="BA70EA30"/>
    <w:lvl w:ilvl="0" w:tplc="EE1419B6">
      <w:numFmt w:val="bullet"/>
      <w:lvlText w:val="-"/>
      <w:lvlJc w:val="left"/>
      <w:pPr>
        <w:ind w:left="435" w:hanging="360"/>
      </w:pPr>
      <w:rPr>
        <w:rFonts w:ascii="Trebuchet MS" w:eastAsiaTheme="minorHAnsi" w:hAnsi="Trebuchet MS" w:cstheme="minorBidi" w:hint="default"/>
      </w:rPr>
    </w:lvl>
    <w:lvl w:ilvl="1" w:tplc="04180003" w:tentative="1">
      <w:start w:val="1"/>
      <w:numFmt w:val="bullet"/>
      <w:lvlText w:val="o"/>
      <w:lvlJc w:val="left"/>
      <w:pPr>
        <w:ind w:left="1155" w:hanging="360"/>
      </w:pPr>
      <w:rPr>
        <w:rFonts w:ascii="Courier New" w:hAnsi="Courier New" w:cs="Courier New" w:hint="default"/>
      </w:rPr>
    </w:lvl>
    <w:lvl w:ilvl="2" w:tplc="04180005" w:tentative="1">
      <w:start w:val="1"/>
      <w:numFmt w:val="bullet"/>
      <w:lvlText w:val=""/>
      <w:lvlJc w:val="left"/>
      <w:pPr>
        <w:ind w:left="1875" w:hanging="360"/>
      </w:pPr>
      <w:rPr>
        <w:rFonts w:ascii="Wingdings" w:hAnsi="Wingdings" w:hint="default"/>
      </w:rPr>
    </w:lvl>
    <w:lvl w:ilvl="3" w:tplc="04180001" w:tentative="1">
      <w:start w:val="1"/>
      <w:numFmt w:val="bullet"/>
      <w:lvlText w:val=""/>
      <w:lvlJc w:val="left"/>
      <w:pPr>
        <w:ind w:left="2595" w:hanging="360"/>
      </w:pPr>
      <w:rPr>
        <w:rFonts w:ascii="Symbol" w:hAnsi="Symbol" w:hint="default"/>
      </w:rPr>
    </w:lvl>
    <w:lvl w:ilvl="4" w:tplc="04180003" w:tentative="1">
      <w:start w:val="1"/>
      <w:numFmt w:val="bullet"/>
      <w:lvlText w:val="o"/>
      <w:lvlJc w:val="left"/>
      <w:pPr>
        <w:ind w:left="3315" w:hanging="360"/>
      </w:pPr>
      <w:rPr>
        <w:rFonts w:ascii="Courier New" w:hAnsi="Courier New" w:cs="Courier New" w:hint="default"/>
      </w:rPr>
    </w:lvl>
    <w:lvl w:ilvl="5" w:tplc="04180005" w:tentative="1">
      <w:start w:val="1"/>
      <w:numFmt w:val="bullet"/>
      <w:lvlText w:val=""/>
      <w:lvlJc w:val="left"/>
      <w:pPr>
        <w:ind w:left="4035" w:hanging="360"/>
      </w:pPr>
      <w:rPr>
        <w:rFonts w:ascii="Wingdings" w:hAnsi="Wingdings" w:hint="default"/>
      </w:rPr>
    </w:lvl>
    <w:lvl w:ilvl="6" w:tplc="04180001" w:tentative="1">
      <w:start w:val="1"/>
      <w:numFmt w:val="bullet"/>
      <w:lvlText w:val=""/>
      <w:lvlJc w:val="left"/>
      <w:pPr>
        <w:ind w:left="4755" w:hanging="360"/>
      </w:pPr>
      <w:rPr>
        <w:rFonts w:ascii="Symbol" w:hAnsi="Symbol" w:hint="default"/>
      </w:rPr>
    </w:lvl>
    <w:lvl w:ilvl="7" w:tplc="04180003" w:tentative="1">
      <w:start w:val="1"/>
      <w:numFmt w:val="bullet"/>
      <w:lvlText w:val="o"/>
      <w:lvlJc w:val="left"/>
      <w:pPr>
        <w:ind w:left="5475" w:hanging="360"/>
      </w:pPr>
      <w:rPr>
        <w:rFonts w:ascii="Courier New" w:hAnsi="Courier New" w:cs="Courier New" w:hint="default"/>
      </w:rPr>
    </w:lvl>
    <w:lvl w:ilvl="8" w:tplc="04180005" w:tentative="1">
      <w:start w:val="1"/>
      <w:numFmt w:val="bullet"/>
      <w:lvlText w:val=""/>
      <w:lvlJc w:val="left"/>
      <w:pPr>
        <w:ind w:left="6195" w:hanging="360"/>
      </w:pPr>
      <w:rPr>
        <w:rFonts w:ascii="Wingdings" w:hAnsi="Wingdings" w:hint="default"/>
      </w:rPr>
    </w:lvl>
  </w:abstractNum>
  <w:abstractNum w:abstractNumId="18" w15:restartNumberingAfterBreak="0">
    <w:nsid w:val="74AC3C78"/>
    <w:multiLevelType w:val="hybridMultilevel"/>
    <w:tmpl w:val="EB0255C2"/>
    <w:lvl w:ilvl="0" w:tplc="B9AC9906">
      <w:start w:val="1"/>
      <w:numFmt w:val="upperLetter"/>
      <w:lvlText w:val="%1."/>
      <w:lvlJc w:val="left"/>
      <w:pPr>
        <w:ind w:left="720" w:hanging="360"/>
      </w:pPr>
      <w:rPr>
        <w:rFonts w:hint="default"/>
        <w:sz w:val="24"/>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9" w15:restartNumberingAfterBreak="0">
    <w:nsid w:val="74DD00ED"/>
    <w:multiLevelType w:val="hybridMultilevel"/>
    <w:tmpl w:val="656A06CE"/>
    <w:lvl w:ilvl="0" w:tplc="04180001">
      <w:start w:val="1"/>
      <w:numFmt w:val="bullet"/>
      <w:lvlText w:val=""/>
      <w:lvlJc w:val="left"/>
      <w:pPr>
        <w:ind w:left="405"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0" w15:restartNumberingAfterBreak="0">
    <w:nsid w:val="790E56A3"/>
    <w:multiLevelType w:val="hybridMultilevel"/>
    <w:tmpl w:val="E760048E"/>
    <w:lvl w:ilvl="0" w:tplc="0F9C4ECA">
      <w:start w:val="1"/>
      <w:numFmt w:val="lowerRoman"/>
      <w:lvlText w:val="%1."/>
      <w:lvlJc w:val="righ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21" w15:restartNumberingAfterBreak="0">
    <w:nsid w:val="79D077CB"/>
    <w:multiLevelType w:val="hybridMultilevel"/>
    <w:tmpl w:val="39D8727E"/>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2" w15:restartNumberingAfterBreak="0">
    <w:nsid w:val="7C8122EB"/>
    <w:multiLevelType w:val="hybridMultilevel"/>
    <w:tmpl w:val="4B08D984"/>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3" w15:restartNumberingAfterBreak="0">
    <w:nsid w:val="7F2037DB"/>
    <w:multiLevelType w:val="hybridMultilevel"/>
    <w:tmpl w:val="61DCBCE4"/>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16cid:durableId="553810461">
    <w:abstractNumId w:val="17"/>
  </w:num>
  <w:num w:numId="2" w16cid:durableId="45220755">
    <w:abstractNumId w:val="1"/>
  </w:num>
  <w:num w:numId="3" w16cid:durableId="1459370027">
    <w:abstractNumId w:val="2"/>
  </w:num>
  <w:num w:numId="4" w16cid:durableId="725111058">
    <w:abstractNumId w:val="0"/>
  </w:num>
  <w:num w:numId="5" w16cid:durableId="1719931330">
    <w:abstractNumId w:val="4"/>
  </w:num>
  <w:num w:numId="6" w16cid:durableId="1394500194">
    <w:abstractNumId w:val="7"/>
  </w:num>
  <w:num w:numId="7" w16cid:durableId="2061052680">
    <w:abstractNumId w:val="5"/>
  </w:num>
  <w:num w:numId="8" w16cid:durableId="1876192041">
    <w:abstractNumId w:val="8"/>
  </w:num>
  <w:num w:numId="9" w16cid:durableId="1453205090">
    <w:abstractNumId w:val="3"/>
  </w:num>
  <w:num w:numId="10" w16cid:durableId="665284065">
    <w:abstractNumId w:val="20"/>
  </w:num>
  <w:num w:numId="11" w16cid:durableId="2070611339">
    <w:abstractNumId w:val="21"/>
  </w:num>
  <w:num w:numId="12" w16cid:durableId="625477157">
    <w:abstractNumId w:val="18"/>
  </w:num>
  <w:num w:numId="13" w16cid:durableId="1148670637">
    <w:abstractNumId w:val="11"/>
  </w:num>
  <w:num w:numId="14" w16cid:durableId="909073709">
    <w:abstractNumId w:val="12"/>
  </w:num>
  <w:num w:numId="15" w16cid:durableId="1145123233">
    <w:abstractNumId w:val="6"/>
  </w:num>
  <w:num w:numId="16" w16cid:durableId="1686054591">
    <w:abstractNumId w:val="9"/>
  </w:num>
  <w:num w:numId="17" w16cid:durableId="638343161">
    <w:abstractNumId w:val="22"/>
  </w:num>
  <w:num w:numId="18" w16cid:durableId="1333295900">
    <w:abstractNumId w:val="16"/>
  </w:num>
  <w:num w:numId="19" w16cid:durableId="501815571">
    <w:abstractNumId w:val="14"/>
  </w:num>
  <w:num w:numId="20" w16cid:durableId="33048443">
    <w:abstractNumId w:val="13"/>
  </w:num>
  <w:num w:numId="21" w16cid:durableId="1470903576">
    <w:abstractNumId w:val="10"/>
  </w:num>
  <w:num w:numId="22" w16cid:durableId="260796649">
    <w:abstractNumId w:val="19"/>
  </w:num>
  <w:num w:numId="23" w16cid:durableId="165632045">
    <w:abstractNumId w:val="15"/>
  </w:num>
  <w:num w:numId="24" w16cid:durableId="1359309291">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12F61"/>
    <w:rsid w:val="00015B50"/>
    <w:rsid w:val="000308A2"/>
    <w:rsid w:val="00065863"/>
    <w:rsid w:val="00070F7A"/>
    <w:rsid w:val="00072411"/>
    <w:rsid w:val="00077DA5"/>
    <w:rsid w:val="00086C4F"/>
    <w:rsid w:val="000A2AE4"/>
    <w:rsid w:val="000A6F30"/>
    <w:rsid w:val="000B1A8F"/>
    <w:rsid w:val="000B3950"/>
    <w:rsid w:val="000B4BE4"/>
    <w:rsid w:val="000B71A1"/>
    <w:rsid w:val="000C05FD"/>
    <w:rsid w:val="000C51D7"/>
    <w:rsid w:val="000C60C0"/>
    <w:rsid w:val="000D5FFF"/>
    <w:rsid w:val="000E7BD2"/>
    <w:rsid w:val="000F25FA"/>
    <w:rsid w:val="000F37AF"/>
    <w:rsid w:val="000F539F"/>
    <w:rsid w:val="001101F0"/>
    <w:rsid w:val="00112F61"/>
    <w:rsid w:val="00114565"/>
    <w:rsid w:val="0012069C"/>
    <w:rsid w:val="001358A9"/>
    <w:rsid w:val="00136210"/>
    <w:rsid w:val="0015243D"/>
    <w:rsid w:val="00153DA2"/>
    <w:rsid w:val="00157CD7"/>
    <w:rsid w:val="00161F36"/>
    <w:rsid w:val="00164312"/>
    <w:rsid w:val="00172CD6"/>
    <w:rsid w:val="0017785F"/>
    <w:rsid w:val="00197F1D"/>
    <w:rsid w:val="001A0CA0"/>
    <w:rsid w:val="001B364D"/>
    <w:rsid w:val="001B3AA3"/>
    <w:rsid w:val="001B5672"/>
    <w:rsid w:val="001C5FB7"/>
    <w:rsid w:val="001D0638"/>
    <w:rsid w:val="001D3C85"/>
    <w:rsid w:val="001E07FF"/>
    <w:rsid w:val="001E4445"/>
    <w:rsid w:val="001F1275"/>
    <w:rsid w:val="001F29F2"/>
    <w:rsid w:val="001F5C20"/>
    <w:rsid w:val="0020094E"/>
    <w:rsid w:val="002142C9"/>
    <w:rsid w:val="00214DD6"/>
    <w:rsid w:val="0023169A"/>
    <w:rsid w:val="00237134"/>
    <w:rsid w:val="00241EE3"/>
    <w:rsid w:val="0025376B"/>
    <w:rsid w:val="002562C2"/>
    <w:rsid w:val="00257D77"/>
    <w:rsid w:val="00260EF3"/>
    <w:rsid w:val="002662ED"/>
    <w:rsid w:val="00267AC0"/>
    <w:rsid w:val="00277333"/>
    <w:rsid w:val="0029315C"/>
    <w:rsid w:val="00293CF5"/>
    <w:rsid w:val="002A0449"/>
    <w:rsid w:val="002A6A7B"/>
    <w:rsid w:val="002B2760"/>
    <w:rsid w:val="002B5068"/>
    <w:rsid w:val="002C2384"/>
    <w:rsid w:val="002C316D"/>
    <w:rsid w:val="002D339E"/>
    <w:rsid w:val="002E5C26"/>
    <w:rsid w:val="002F75CE"/>
    <w:rsid w:val="00301056"/>
    <w:rsid w:val="003161E0"/>
    <w:rsid w:val="0032441E"/>
    <w:rsid w:val="00331636"/>
    <w:rsid w:val="00343B76"/>
    <w:rsid w:val="00355EE3"/>
    <w:rsid w:val="00356381"/>
    <w:rsid w:val="00361BC7"/>
    <w:rsid w:val="00362F4E"/>
    <w:rsid w:val="00365B75"/>
    <w:rsid w:val="00366A3D"/>
    <w:rsid w:val="0037454B"/>
    <w:rsid w:val="003901C2"/>
    <w:rsid w:val="00391EAB"/>
    <w:rsid w:val="00395F99"/>
    <w:rsid w:val="003C5C9E"/>
    <w:rsid w:val="003C606C"/>
    <w:rsid w:val="003C7A6E"/>
    <w:rsid w:val="003D145A"/>
    <w:rsid w:val="003D5C8E"/>
    <w:rsid w:val="003E2A0B"/>
    <w:rsid w:val="003E3C9F"/>
    <w:rsid w:val="003E4A7F"/>
    <w:rsid w:val="003E55E5"/>
    <w:rsid w:val="003E6DA4"/>
    <w:rsid w:val="003F2F58"/>
    <w:rsid w:val="003F54D7"/>
    <w:rsid w:val="003F5FE7"/>
    <w:rsid w:val="0040385E"/>
    <w:rsid w:val="0042000A"/>
    <w:rsid w:val="00421BD6"/>
    <w:rsid w:val="00424E46"/>
    <w:rsid w:val="00433621"/>
    <w:rsid w:val="004373EA"/>
    <w:rsid w:val="00446A11"/>
    <w:rsid w:val="0045227F"/>
    <w:rsid w:val="004553AE"/>
    <w:rsid w:val="00460768"/>
    <w:rsid w:val="00462722"/>
    <w:rsid w:val="00462FE1"/>
    <w:rsid w:val="00474917"/>
    <w:rsid w:val="00482CF4"/>
    <w:rsid w:val="0048391D"/>
    <w:rsid w:val="00495E61"/>
    <w:rsid w:val="004B1AEC"/>
    <w:rsid w:val="004C4BCB"/>
    <w:rsid w:val="004C6A67"/>
    <w:rsid w:val="004D28D3"/>
    <w:rsid w:val="004E6F7E"/>
    <w:rsid w:val="004E70EA"/>
    <w:rsid w:val="005021AE"/>
    <w:rsid w:val="00503EEF"/>
    <w:rsid w:val="00523AFD"/>
    <w:rsid w:val="00526042"/>
    <w:rsid w:val="00526660"/>
    <w:rsid w:val="00534985"/>
    <w:rsid w:val="00542494"/>
    <w:rsid w:val="00553302"/>
    <w:rsid w:val="00553C5C"/>
    <w:rsid w:val="0056104D"/>
    <w:rsid w:val="00564C33"/>
    <w:rsid w:val="005743F8"/>
    <w:rsid w:val="005745A9"/>
    <w:rsid w:val="0058772E"/>
    <w:rsid w:val="005B2754"/>
    <w:rsid w:val="005C61C7"/>
    <w:rsid w:val="005C7D81"/>
    <w:rsid w:val="005D6E17"/>
    <w:rsid w:val="005E13A5"/>
    <w:rsid w:val="005E52CE"/>
    <w:rsid w:val="005F1E3D"/>
    <w:rsid w:val="005F2679"/>
    <w:rsid w:val="005F547E"/>
    <w:rsid w:val="00603D4A"/>
    <w:rsid w:val="00614101"/>
    <w:rsid w:val="006152E7"/>
    <w:rsid w:val="00624E14"/>
    <w:rsid w:val="00630835"/>
    <w:rsid w:val="00630BE3"/>
    <w:rsid w:val="00634654"/>
    <w:rsid w:val="00634A23"/>
    <w:rsid w:val="006367EF"/>
    <w:rsid w:val="00640D5C"/>
    <w:rsid w:val="00651A37"/>
    <w:rsid w:val="00663EF0"/>
    <w:rsid w:val="00667AC4"/>
    <w:rsid w:val="00684C72"/>
    <w:rsid w:val="0068534B"/>
    <w:rsid w:val="00685707"/>
    <w:rsid w:val="00687A17"/>
    <w:rsid w:val="00695FB4"/>
    <w:rsid w:val="00697EE7"/>
    <w:rsid w:val="006A2563"/>
    <w:rsid w:val="006A589B"/>
    <w:rsid w:val="006A71D5"/>
    <w:rsid w:val="006B5485"/>
    <w:rsid w:val="006B5F76"/>
    <w:rsid w:val="006C18A9"/>
    <w:rsid w:val="006C1BAA"/>
    <w:rsid w:val="006C26B0"/>
    <w:rsid w:val="006C2C3B"/>
    <w:rsid w:val="006C40B1"/>
    <w:rsid w:val="006D7DCB"/>
    <w:rsid w:val="006E3996"/>
    <w:rsid w:val="006E6A8E"/>
    <w:rsid w:val="006F1391"/>
    <w:rsid w:val="006F1C2B"/>
    <w:rsid w:val="0070165F"/>
    <w:rsid w:val="00705091"/>
    <w:rsid w:val="00707120"/>
    <w:rsid w:val="00712667"/>
    <w:rsid w:val="00715A61"/>
    <w:rsid w:val="00715C55"/>
    <w:rsid w:val="0073555E"/>
    <w:rsid w:val="00740AE3"/>
    <w:rsid w:val="0075599B"/>
    <w:rsid w:val="007600EA"/>
    <w:rsid w:val="00761768"/>
    <w:rsid w:val="007644D2"/>
    <w:rsid w:val="00767734"/>
    <w:rsid w:val="007853EE"/>
    <w:rsid w:val="007950EA"/>
    <w:rsid w:val="007A3E4D"/>
    <w:rsid w:val="007A78F3"/>
    <w:rsid w:val="007B0457"/>
    <w:rsid w:val="007B1855"/>
    <w:rsid w:val="007B484C"/>
    <w:rsid w:val="007E3B57"/>
    <w:rsid w:val="007E6D95"/>
    <w:rsid w:val="007E77D6"/>
    <w:rsid w:val="007F0EC9"/>
    <w:rsid w:val="007F1DF8"/>
    <w:rsid w:val="007F3BE4"/>
    <w:rsid w:val="007F5664"/>
    <w:rsid w:val="00800311"/>
    <w:rsid w:val="00802A62"/>
    <w:rsid w:val="00805C2F"/>
    <w:rsid w:val="00811375"/>
    <w:rsid w:val="008323E3"/>
    <w:rsid w:val="008342AB"/>
    <w:rsid w:val="00836F24"/>
    <w:rsid w:val="00842963"/>
    <w:rsid w:val="008440A0"/>
    <w:rsid w:val="008456CE"/>
    <w:rsid w:val="00850318"/>
    <w:rsid w:val="00854E06"/>
    <w:rsid w:val="0085712C"/>
    <w:rsid w:val="008A5400"/>
    <w:rsid w:val="008D27ED"/>
    <w:rsid w:val="008F55F4"/>
    <w:rsid w:val="00901AD7"/>
    <w:rsid w:val="00901F8B"/>
    <w:rsid w:val="00907B95"/>
    <w:rsid w:val="00914322"/>
    <w:rsid w:val="00914A4B"/>
    <w:rsid w:val="00914A57"/>
    <w:rsid w:val="00914AEE"/>
    <w:rsid w:val="00920E26"/>
    <w:rsid w:val="0092488E"/>
    <w:rsid w:val="009262C3"/>
    <w:rsid w:val="00926D5D"/>
    <w:rsid w:val="00937C79"/>
    <w:rsid w:val="009447C5"/>
    <w:rsid w:val="00945728"/>
    <w:rsid w:val="0095249D"/>
    <w:rsid w:val="00953262"/>
    <w:rsid w:val="009553EE"/>
    <w:rsid w:val="009709DB"/>
    <w:rsid w:val="00995F8F"/>
    <w:rsid w:val="009A367A"/>
    <w:rsid w:val="009A41BC"/>
    <w:rsid w:val="009A4D0B"/>
    <w:rsid w:val="009C40AC"/>
    <w:rsid w:val="009D3D07"/>
    <w:rsid w:val="009D44D9"/>
    <w:rsid w:val="009D7336"/>
    <w:rsid w:val="009E3F5D"/>
    <w:rsid w:val="009E5ED8"/>
    <w:rsid w:val="009E6CB6"/>
    <w:rsid w:val="00A006FA"/>
    <w:rsid w:val="00A00AD4"/>
    <w:rsid w:val="00A06B8A"/>
    <w:rsid w:val="00A14FE0"/>
    <w:rsid w:val="00A1569C"/>
    <w:rsid w:val="00A23846"/>
    <w:rsid w:val="00A35FCB"/>
    <w:rsid w:val="00A61284"/>
    <w:rsid w:val="00A64E00"/>
    <w:rsid w:val="00A7117C"/>
    <w:rsid w:val="00A71EBF"/>
    <w:rsid w:val="00A93F61"/>
    <w:rsid w:val="00A96EDD"/>
    <w:rsid w:val="00AB30E1"/>
    <w:rsid w:val="00AC2191"/>
    <w:rsid w:val="00AE29E9"/>
    <w:rsid w:val="00AF2EDA"/>
    <w:rsid w:val="00AF45B5"/>
    <w:rsid w:val="00B01A01"/>
    <w:rsid w:val="00B0367F"/>
    <w:rsid w:val="00B06B84"/>
    <w:rsid w:val="00B070E8"/>
    <w:rsid w:val="00B24BB5"/>
    <w:rsid w:val="00B25C68"/>
    <w:rsid w:val="00B27709"/>
    <w:rsid w:val="00B3031A"/>
    <w:rsid w:val="00B359D2"/>
    <w:rsid w:val="00B604ED"/>
    <w:rsid w:val="00B74FDF"/>
    <w:rsid w:val="00B930F9"/>
    <w:rsid w:val="00B93FEC"/>
    <w:rsid w:val="00B945B5"/>
    <w:rsid w:val="00B94C9D"/>
    <w:rsid w:val="00B95788"/>
    <w:rsid w:val="00BA74BA"/>
    <w:rsid w:val="00BB57F3"/>
    <w:rsid w:val="00BC1CAB"/>
    <w:rsid w:val="00BD291D"/>
    <w:rsid w:val="00BD5830"/>
    <w:rsid w:val="00BE1D40"/>
    <w:rsid w:val="00BF135A"/>
    <w:rsid w:val="00BF24F3"/>
    <w:rsid w:val="00BF322D"/>
    <w:rsid w:val="00C00BCA"/>
    <w:rsid w:val="00C017EB"/>
    <w:rsid w:val="00C047DB"/>
    <w:rsid w:val="00C0568C"/>
    <w:rsid w:val="00C061F7"/>
    <w:rsid w:val="00C11046"/>
    <w:rsid w:val="00C12201"/>
    <w:rsid w:val="00C156E2"/>
    <w:rsid w:val="00C26FC2"/>
    <w:rsid w:val="00C31B95"/>
    <w:rsid w:val="00C34EF4"/>
    <w:rsid w:val="00C375D1"/>
    <w:rsid w:val="00C601DA"/>
    <w:rsid w:val="00C70A40"/>
    <w:rsid w:val="00C748FD"/>
    <w:rsid w:val="00C83E3B"/>
    <w:rsid w:val="00C96A22"/>
    <w:rsid w:val="00CA2FD9"/>
    <w:rsid w:val="00CB05F1"/>
    <w:rsid w:val="00CB190E"/>
    <w:rsid w:val="00CB3422"/>
    <w:rsid w:val="00CB4492"/>
    <w:rsid w:val="00CB52D0"/>
    <w:rsid w:val="00CC4879"/>
    <w:rsid w:val="00CD097B"/>
    <w:rsid w:val="00CD6230"/>
    <w:rsid w:val="00CD6F55"/>
    <w:rsid w:val="00CF243E"/>
    <w:rsid w:val="00CF7265"/>
    <w:rsid w:val="00D32ED9"/>
    <w:rsid w:val="00D42131"/>
    <w:rsid w:val="00D5251C"/>
    <w:rsid w:val="00D54BF7"/>
    <w:rsid w:val="00D5772E"/>
    <w:rsid w:val="00D62CE4"/>
    <w:rsid w:val="00D656F8"/>
    <w:rsid w:val="00D6699A"/>
    <w:rsid w:val="00D67F73"/>
    <w:rsid w:val="00D72BBE"/>
    <w:rsid w:val="00D7611A"/>
    <w:rsid w:val="00D809E1"/>
    <w:rsid w:val="00D82182"/>
    <w:rsid w:val="00D90A6D"/>
    <w:rsid w:val="00D921DF"/>
    <w:rsid w:val="00D92924"/>
    <w:rsid w:val="00D95718"/>
    <w:rsid w:val="00DA3654"/>
    <w:rsid w:val="00DA4411"/>
    <w:rsid w:val="00DA520D"/>
    <w:rsid w:val="00DB1018"/>
    <w:rsid w:val="00DB4173"/>
    <w:rsid w:val="00DC23AD"/>
    <w:rsid w:val="00DC740E"/>
    <w:rsid w:val="00DC79DA"/>
    <w:rsid w:val="00DD2A82"/>
    <w:rsid w:val="00DD3262"/>
    <w:rsid w:val="00DE27D7"/>
    <w:rsid w:val="00DE295B"/>
    <w:rsid w:val="00DF28C7"/>
    <w:rsid w:val="00DF5CC4"/>
    <w:rsid w:val="00E01B00"/>
    <w:rsid w:val="00E01C7D"/>
    <w:rsid w:val="00E12B21"/>
    <w:rsid w:val="00E15E39"/>
    <w:rsid w:val="00E174C3"/>
    <w:rsid w:val="00E2676A"/>
    <w:rsid w:val="00E33E51"/>
    <w:rsid w:val="00E3729C"/>
    <w:rsid w:val="00E435C5"/>
    <w:rsid w:val="00E450B4"/>
    <w:rsid w:val="00E50E70"/>
    <w:rsid w:val="00E559DA"/>
    <w:rsid w:val="00E55F85"/>
    <w:rsid w:val="00E57079"/>
    <w:rsid w:val="00E855C9"/>
    <w:rsid w:val="00E96072"/>
    <w:rsid w:val="00E9754F"/>
    <w:rsid w:val="00EA1B1D"/>
    <w:rsid w:val="00EA2FEF"/>
    <w:rsid w:val="00EC1222"/>
    <w:rsid w:val="00ED1035"/>
    <w:rsid w:val="00ED4927"/>
    <w:rsid w:val="00ED5021"/>
    <w:rsid w:val="00ED77AB"/>
    <w:rsid w:val="00EE357B"/>
    <w:rsid w:val="00EF039C"/>
    <w:rsid w:val="00EF13CA"/>
    <w:rsid w:val="00EF365B"/>
    <w:rsid w:val="00EF5050"/>
    <w:rsid w:val="00EF7287"/>
    <w:rsid w:val="00F016F2"/>
    <w:rsid w:val="00F03EC8"/>
    <w:rsid w:val="00F0542C"/>
    <w:rsid w:val="00F054FD"/>
    <w:rsid w:val="00F124E7"/>
    <w:rsid w:val="00F14D92"/>
    <w:rsid w:val="00F15A24"/>
    <w:rsid w:val="00F2505B"/>
    <w:rsid w:val="00F307A5"/>
    <w:rsid w:val="00F36601"/>
    <w:rsid w:val="00F445DA"/>
    <w:rsid w:val="00F56007"/>
    <w:rsid w:val="00F64F45"/>
    <w:rsid w:val="00F80483"/>
    <w:rsid w:val="00F82DAA"/>
    <w:rsid w:val="00F851C4"/>
    <w:rsid w:val="00F90F44"/>
    <w:rsid w:val="00F914C4"/>
    <w:rsid w:val="00F94923"/>
    <w:rsid w:val="00F949A8"/>
    <w:rsid w:val="00FB2070"/>
    <w:rsid w:val="00FB5A53"/>
    <w:rsid w:val="00FC0D71"/>
    <w:rsid w:val="00FC0E79"/>
    <w:rsid w:val="00FC4212"/>
    <w:rsid w:val="00FC68E2"/>
    <w:rsid w:val="00FC69B1"/>
    <w:rsid w:val="00FC740C"/>
    <w:rsid w:val="00FC7D1E"/>
    <w:rsid w:val="00FE758C"/>
    <w:rsid w:val="00FF18ED"/>
    <w:rsid w:val="00FF1D83"/>
    <w:rsid w:val="00FF3944"/>
    <w:rsid w:val="00FF698B"/>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E0F92F"/>
  <w15:chartTrackingRefBased/>
  <w15:docId w15:val="{9EEF6C79-8F23-4F74-A3DB-19BB39076D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016F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D421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1Light-Accent6">
    <w:name w:val="Grid Table 1 Light Accent 6"/>
    <w:basedOn w:val="TableNormal"/>
    <w:uiPriority w:val="46"/>
    <w:rsid w:val="00D42131"/>
    <w:pPr>
      <w:spacing w:after="0" w:line="240" w:lineRule="auto"/>
    </w:pPr>
    <w:tblPr>
      <w:tblStyleRowBandSize w:val="1"/>
      <w:tblStyleColBandSize w:val="1"/>
      <w:tblBorders>
        <w:top w:val="single" w:sz="4" w:space="0" w:color="C5E0B3" w:themeColor="accent6" w:themeTint="66"/>
        <w:left w:val="single" w:sz="4" w:space="0" w:color="C5E0B3" w:themeColor="accent6" w:themeTint="66"/>
        <w:bottom w:val="single" w:sz="4" w:space="0" w:color="C5E0B3" w:themeColor="accent6" w:themeTint="66"/>
        <w:right w:val="single" w:sz="4" w:space="0" w:color="C5E0B3" w:themeColor="accent6" w:themeTint="66"/>
        <w:insideH w:val="single" w:sz="4" w:space="0" w:color="C5E0B3" w:themeColor="accent6" w:themeTint="66"/>
        <w:insideV w:val="single" w:sz="4" w:space="0" w:color="C5E0B3" w:themeColor="accent6" w:themeTint="66"/>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2" w:space="0" w:color="A8D08D" w:themeColor="accent6" w:themeTint="99"/>
        </w:tcBorders>
      </w:tcPr>
    </w:tblStylePr>
    <w:tblStylePr w:type="firstCol">
      <w:rPr>
        <w:b/>
        <w:bCs/>
      </w:rPr>
    </w:tblStylePr>
    <w:tblStylePr w:type="lastCol">
      <w:rPr>
        <w:b/>
        <w:bCs/>
      </w:rPr>
    </w:tblStylePr>
  </w:style>
  <w:style w:type="table" w:styleId="GridTable4-Accent5">
    <w:name w:val="Grid Table 4 Accent 5"/>
    <w:basedOn w:val="TableNormal"/>
    <w:uiPriority w:val="49"/>
    <w:rsid w:val="00D42131"/>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GridTable6Colorful-Accent5">
    <w:name w:val="Grid Table 6 Colorful Accent 5"/>
    <w:basedOn w:val="TableNormal"/>
    <w:uiPriority w:val="51"/>
    <w:rsid w:val="00D42131"/>
    <w:pPr>
      <w:spacing w:after="0" w:line="240" w:lineRule="auto"/>
    </w:pPr>
    <w:rPr>
      <w:color w:val="2E74B5" w:themeColor="accent5" w:themeShade="BF"/>
    </w:r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4" w:space="0" w:color="9CC2E5" w:themeColor="accent5" w:themeTint="99"/>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paragraph" w:styleId="ListParagraph">
    <w:name w:val="List Paragraph"/>
    <w:aliases w:val="body 2,List Paragraph1,List Paragraph11"/>
    <w:basedOn w:val="Normal"/>
    <w:uiPriority w:val="34"/>
    <w:qFormat/>
    <w:rsid w:val="007A3E4D"/>
    <w:pPr>
      <w:spacing w:after="200" w:line="276" w:lineRule="auto"/>
      <w:ind w:left="720"/>
      <w:contextualSpacing/>
    </w:pPr>
    <w:rPr>
      <w:rFonts w:eastAsiaTheme="minorEastAsia"/>
    </w:rPr>
  </w:style>
  <w:style w:type="character" w:styleId="CommentReference">
    <w:name w:val="annotation reference"/>
    <w:basedOn w:val="DefaultParagraphFont"/>
    <w:uiPriority w:val="99"/>
    <w:semiHidden/>
    <w:rsid w:val="009D7336"/>
    <w:rPr>
      <w:sz w:val="16"/>
      <w:szCs w:val="16"/>
    </w:rPr>
  </w:style>
  <w:style w:type="paragraph" w:styleId="CommentText">
    <w:name w:val="annotation text"/>
    <w:basedOn w:val="Normal"/>
    <w:link w:val="CommentTextChar"/>
    <w:uiPriority w:val="99"/>
    <w:semiHidden/>
    <w:rsid w:val="009D7336"/>
    <w:pPr>
      <w:spacing w:after="200" w:line="276" w:lineRule="auto"/>
    </w:pPr>
    <w:rPr>
      <w:sz w:val="20"/>
      <w:szCs w:val="20"/>
    </w:rPr>
  </w:style>
  <w:style w:type="character" w:customStyle="1" w:styleId="CommentTextChar">
    <w:name w:val="Comment Text Char"/>
    <w:basedOn w:val="DefaultParagraphFont"/>
    <w:link w:val="CommentText"/>
    <w:uiPriority w:val="99"/>
    <w:semiHidden/>
    <w:rsid w:val="009D7336"/>
    <w:rPr>
      <w:sz w:val="20"/>
      <w:szCs w:val="20"/>
    </w:rPr>
  </w:style>
  <w:style w:type="paragraph" w:styleId="CommentSubject">
    <w:name w:val="annotation subject"/>
    <w:basedOn w:val="CommentText"/>
    <w:next w:val="CommentText"/>
    <w:link w:val="CommentSubjectChar"/>
    <w:uiPriority w:val="99"/>
    <w:semiHidden/>
    <w:unhideWhenUsed/>
    <w:rsid w:val="00482CF4"/>
    <w:pPr>
      <w:spacing w:after="160" w:line="240" w:lineRule="auto"/>
    </w:pPr>
    <w:rPr>
      <w:b/>
      <w:bCs/>
    </w:rPr>
  </w:style>
  <w:style w:type="character" w:customStyle="1" w:styleId="CommentSubjectChar">
    <w:name w:val="Comment Subject Char"/>
    <w:basedOn w:val="CommentTextChar"/>
    <w:link w:val="CommentSubject"/>
    <w:uiPriority w:val="99"/>
    <w:semiHidden/>
    <w:rsid w:val="00482CF4"/>
    <w:rPr>
      <w:b/>
      <w:bCs/>
      <w:sz w:val="20"/>
      <w:szCs w:val="20"/>
    </w:rPr>
  </w:style>
  <w:style w:type="paragraph" w:styleId="BalloonText">
    <w:name w:val="Balloon Text"/>
    <w:basedOn w:val="Normal"/>
    <w:link w:val="BalloonTextChar"/>
    <w:uiPriority w:val="99"/>
    <w:semiHidden/>
    <w:unhideWhenUsed/>
    <w:rsid w:val="00361BC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61BC7"/>
    <w:rPr>
      <w:rFonts w:ascii="Segoe UI" w:hAnsi="Segoe UI" w:cs="Segoe UI"/>
      <w:sz w:val="18"/>
      <w:szCs w:val="18"/>
    </w:rPr>
  </w:style>
  <w:style w:type="paragraph" w:styleId="Header">
    <w:name w:val="header"/>
    <w:basedOn w:val="Normal"/>
    <w:link w:val="HeaderChar"/>
    <w:uiPriority w:val="99"/>
    <w:unhideWhenUsed/>
    <w:rsid w:val="006E6A8E"/>
    <w:pPr>
      <w:tabs>
        <w:tab w:val="center" w:pos="4513"/>
        <w:tab w:val="right" w:pos="9026"/>
      </w:tabs>
      <w:spacing w:after="0" w:line="240" w:lineRule="auto"/>
    </w:pPr>
  </w:style>
  <w:style w:type="character" w:customStyle="1" w:styleId="HeaderChar">
    <w:name w:val="Header Char"/>
    <w:basedOn w:val="DefaultParagraphFont"/>
    <w:link w:val="Header"/>
    <w:uiPriority w:val="99"/>
    <w:rsid w:val="006E6A8E"/>
  </w:style>
  <w:style w:type="paragraph" w:styleId="Footer">
    <w:name w:val="footer"/>
    <w:basedOn w:val="Normal"/>
    <w:link w:val="FooterChar"/>
    <w:uiPriority w:val="99"/>
    <w:unhideWhenUsed/>
    <w:rsid w:val="006E6A8E"/>
    <w:pPr>
      <w:tabs>
        <w:tab w:val="center" w:pos="4513"/>
        <w:tab w:val="right" w:pos="9026"/>
      </w:tabs>
      <w:spacing w:after="0" w:line="240" w:lineRule="auto"/>
    </w:pPr>
  </w:style>
  <w:style w:type="character" w:customStyle="1" w:styleId="FooterChar">
    <w:name w:val="Footer Char"/>
    <w:basedOn w:val="DefaultParagraphFont"/>
    <w:link w:val="Footer"/>
    <w:uiPriority w:val="99"/>
    <w:rsid w:val="006E6A8E"/>
  </w:style>
  <w:style w:type="paragraph" w:styleId="Revision">
    <w:name w:val="Revision"/>
    <w:hidden/>
    <w:uiPriority w:val="99"/>
    <w:semiHidden/>
    <w:rsid w:val="00E57079"/>
    <w:pPr>
      <w:spacing w:after="0" w:line="240" w:lineRule="auto"/>
    </w:pPr>
  </w:style>
  <w:style w:type="paragraph" w:styleId="FootnoteText">
    <w:name w:val="footnote text"/>
    <w:basedOn w:val="Normal"/>
    <w:link w:val="FootnoteTextChar"/>
    <w:uiPriority w:val="99"/>
    <w:semiHidden/>
    <w:unhideWhenUsed/>
    <w:rsid w:val="00B070E8"/>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B070E8"/>
    <w:rPr>
      <w:sz w:val="20"/>
      <w:szCs w:val="20"/>
    </w:rPr>
  </w:style>
  <w:style w:type="character" w:styleId="FootnoteReference">
    <w:name w:val="footnote reference"/>
    <w:basedOn w:val="DefaultParagraphFont"/>
    <w:uiPriority w:val="99"/>
    <w:semiHidden/>
    <w:unhideWhenUsed/>
    <w:rsid w:val="00B070E8"/>
    <w:rPr>
      <w:vertAlign w:val="superscript"/>
    </w:rPr>
  </w:style>
  <w:style w:type="paragraph" w:styleId="NormalWeb">
    <w:name w:val="Normal (Web)"/>
    <w:basedOn w:val="Normal"/>
    <w:uiPriority w:val="99"/>
    <w:semiHidden/>
    <w:unhideWhenUsed/>
    <w:rsid w:val="00F307A5"/>
    <w:pPr>
      <w:spacing w:before="100" w:beforeAutospacing="1" w:after="100" w:afterAutospacing="1" w:line="240" w:lineRule="auto"/>
    </w:pPr>
    <w:rPr>
      <w:rFonts w:ascii="Times New Roman" w:eastAsia="Times New Roman" w:hAnsi="Times New Roman" w:cs="Times New Roman"/>
      <w:sz w:val="24"/>
      <w:szCs w:val="24"/>
      <w:lang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556871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0F7F16F-97B0-4E26-A63C-205A1790F6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7</Pages>
  <Words>1886</Words>
  <Characters>10940</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12801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Anda Gabriela Popescu</dc:creator>
  <cp:keywords/>
  <dc:description/>
  <cp:lastModifiedBy>Daniela Elena Tiganus</cp:lastModifiedBy>
  <cp:revision>2</cp:revision>
  <cp:lastPrinted>2023-05-12T09:54:00Z</cp:lastPrinted>
  <dcterms:created xsi:type="dcterms:W3CDTF">2023-05-17T10:30:00Z</dcterms:created>
  <dcterms:modified xsi:type="dcterms:W3CDTF">2023-05-17T10:30:00Z</dcterms:modified>
</cp:coreProperties>
</file>